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50" w:rsidRPr="003832CC" w:rsidRDefault="007F4C50" w:rsidP="007F4C50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7F4C50" w:rsidRPr="003832CC" w:rsidRDefault="007F4C50" w:rsidP="007F4C50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Pr="003832C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Pr="003832CC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7F4C50" w:rsidRPr="003832CC" w:rsidRDefault="00EE5B27" w:rsidP="007F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головного</w:t>
      </w:r>
      <w:r w:rsidR="007F4C50">
        <w:rPr>
          <w:rFonts w:ascii="Times New Roman" w:hAnsi="Times New Roman"/>
          <w:b/>
          <w:bCs/>
          <w:spacing w:val="-2"/>
          <w:sz w:val="28"/>
          <w:szCs w:val="28"/>
        </w:rPr>
        <w:t xml:space="preserve"> спеціаліст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="007F4C50"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7F4C50">
        <w:rPr>
          <w:rFonts w:ascii="Times New Roman" w:hAnsi="Times New Roman"/>
          <w:b/>
          <w:bCs/>
          <w:spacing w:val="-2"/>
          <w:sz w:val="28"/>
          <w:szCs w:val="28"/>
        </w:rPr>
        <w:t xml:space="preserve">з питань цивільного захисту </w:t>
      </w:r>
      <w:r w:rsidR="0096340E">
        <w:rPr>
          <w:rFonts w:ascii="Times New Roman" w:hAnsi="Times New Roman"/>
          <w:b/>
          <w:bCs/>
          <w:spacing w:val="-2"/>
          <w:sz w:val="28"/>
          <w:szCs w:val="28"/>
        </w:rPr>
        <w:t xml:space="preserve">відділу матеріально-технічного </w:t>
      </w:r>
      <w:r w:rsidR="007F4C50" w:rsidRPr="003832CC">
        <w:rPr>
          <w:rFonts w:ascii="Times New Roman" w:hAnsi="Times New Roman"/>
          <w:b/>
          <w:bCs/>
          <w:spacing w:val="-2"/>
          <w:sz w:val="28"/>
          <w:szCs w:val="28"/>
        </w:rPr>
        <w:t>забезпечення та соціально-побутових потреб Львівської обласної прокуратури</w:t>
      </w:r>
      <w:r w:rsidR="007F4C50" w:rsidRPr="003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50" w:rsidRPr="00052F6D" w:rsidRDefault="007F4C50" w:rsidP="007F4C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F4C50" w:rsidRPr="00052F6D" w:rsidTr="00670186">
        <w:tc>
          <w:tcPr>
            <w:tcW w:w="9292" w:type="dxa"/>
            <w:gridSpan w:val="3"/>
            <w:vAlign w:val="center"/>
          </w:tcPr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Загальні умови</w:t>
            </w: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F4C50" w:rsidRPr="00052F6D" w:rsidTr="00670186">
        <w:trPr>
          <w:trHeight w:val="1197"/>
        </w:trPr>
        <w:tc>
          <w:tcPr>
            <w:tcW w:w="3330" w:type="dxa"/>
            <w:gridSpan w:val="2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абезпечує ефективне виконання завдань і обов’язків з питань цивільного захисту у Львівській обласній прокуратурі та окружних прокуратурах м. Львова та Львівської області у відповідності до Кодексу цивільного захисту України та вимог інших нормативно-правових актів у даній сфері.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вживання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заходів щодо забезпечення працівників засобами колективного та індивідуального захисту, розміщення інформації про заходи безпеки та здійснення навчання працівників з питань цивільного захисту, у тому числі правилами техногенної та пожежної безпеки.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рганізація та координація під час виникнення надзвичайних ситуацій евакуаційних заходів щодо працівників та майна Львівської обласної прокуратури.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тримання у справному стані засобів цивільного та протипожежного захисту, недопущення їх використання не за призначенням.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своєчасного інформування з питань цивільного захисту відповідних органів управління цивільного захисту за формою та у строки, встановлені центральним органом виконавчої влади, що забезпечує формування державної політики у сфері цивільного захисту.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виконання вимог законодавства у сфері техногенної та пожежної безпеки, а також виконання вимог приписів, постанов та розпоряджень центрального органу виконавчої влади, що реалізує державну політику у сфері цивільного захисту.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озроблення заходів щодо забезпечення пожежної безпеки у Львівській обласній прокуратурі та окружних прокуратурах м. Львова та Львівської області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абезпечення дотримання протиепідемічного, протиепізоотичного та </w:t>
            </w:r>
            <w:proofErr w:type="spellStart"/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протиепіфітотичного</w:t>
            </w:r>
            <w:proofErr w:type="spellEnd"/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у Львівській обласній прокуратурі та окружних прокуратурах м. Львова та Львівської області.</w:t>
            </w:r>
          </w:p>
          <w:p w:rsidR="007F4C50" w:rsidRPr="00654B5C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створення і використання матеріальних резервів для запобігання та ліквідації наслідків надзвичайних ситуацій.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иконання інших службових доручень керівництва Львівської обласної прокуратури та відділу, в тому числі підготовка проектів організаційно-розпорядчих, службових документів з питань, що належать до компетенції відділу.</w:t>
            </w:r>
          </w:p>
        </w:tc>
      </w:tr>
      <w:tr w:rsidR="007F4C50" w:rsidRPr="00052F6D" w:rsidTr="00670186">
        <w:trPr>
          <w:trHeight w:val="1197"/>
        </w:trPr>
        <w:tc>
          <w:tcPr>
            <w:tcW w:w="3330" w:type="dxa"/>
            <w:gridSpan w:val="2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7F4C50" w:rsidRPr="00052F6D" w:rsidTr="00670186">
        <w:tc>
          <w:tcPr>
            <w:tcW w:w="3330" w:type="dxa"/>
            <w:gridSpan w:val="2"/>
          </w:tcPr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</w:tcPr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2F6D">
              <w:rPr>
                <w:rFonts w:ascii="Times New Roman" w:hAnsi="Times New Roman"/>
                <w:color w:val="000000"/>
                <w:sz w:val="24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ово, </w:t>
            </w:r>
            <w:r w:rsidRPr="003832CC">
              <w:rPr>
                <w:rFonts w:ascii="Times New Roman" w:hAnsi="Times New Roman"/>
                <w:color w:val="000000"/>
                <w:sz w:val="24"/>
              </w:rPr>
              <w:t>до призначення переможця конкурсу, або спливу 12-місячного терміну з дня припинення чи скасування воєнного стану.</w:t>
            </w:r>
          </w:p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F4C50" w:rsidRPr="00052F6D" w:rsidTr="00670186">
        <w:tc>
          <w:tcPr>
            <w:tcW w:w="3330" w:type="dxa"/>
            <w:gridSpan w:val="2"/>
          </w:tcPr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962" w:type="dxa"/>
          </w:tcPr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5A1235">
              <w:t>);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1" w:name="n25"/>
            <w:bookmarkEnd w:id="1"/>
            <w:r w:rsidRPr="005A1235">
              <w:t>громадянина України;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7F4C50" w:rsidRPr="005A1235" w:rsidRDefault="007F4C50" w:rsidP="0067018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7F4C50" w:rsidRPr="005A1235" w:rsidRDefault="007F4C50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7F4C50" w:rsidRDefault="007F4C50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96340E">
              <w:rPr>
                <w:b/>
                <w:bCs/>
              </w:rPr>
              <w:t>до 19</w:t>
            </w:r>
            <w:r w:rsidRPr="005A1235">
              <w:rPr>
                <w:b/>
                <w:bCs/>
              </w:rPr>
              <w:t xml:space="preserve"> </w:t>
            </w:r>
            <w:r w:rsidR="0096340E">
              <w:rPr>
                <w:b/>
                <w:bCs/>
              </w:rPr>
              <w:t>грудня</w:t>
            </w:r>
            <w:r w:rsidR="0087137C">
              <w:rPr>
                <w:b/>
                <w:bCs/>
              </w:rPr>
              <w:t xml:space="preserve"> 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7F4C50" w:rsidRDefault="007F4C50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 </w:t>
            </w:r>
            <w:hyperlink r:id="rId6" w:history="1">
              <w:r w:rsidRPr="00B70E14">
                <w:rPr>
                  <w:rStyle w:val="a3"/>
                </w:rPr>
                <w:t>olviya.gerlyak@oblprok.lviv.ua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7F4C50" w:rsidRPr="005A1235" w:rsidRDefault="007F4C50" w:rsidP="0067018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7F4C50" w:rsidRPr="00052F6D" w:rsidTr="00670186">
        <w:tc>
          <w:tcPr>
            <w:tcW w:w="3330" w:type="dxa"/>
            <w:gridSpan w:val="2"/>
          </w:tcPr>
          <w:p w:rsidR="007F4C50" w:rsidRPr="00FD4558" w:rsidRDefault="007F4C50" w:rsidP="0067018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</w:t>
            </w: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5962" w:type="dxa"/>
          </w:tcPr>
          <w:p w:rsidR="007F4C50" w:rsidRPr="00407B2C" w:rsidRDefault="007F4C50" w:rsidP="00670186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Герляк Ольвія Олександрівна</w:t>
            </w:r>
          </w:p>
          <w:p w:rsidR="007F4C50" w:rsidRPr="00685B5C" w:rsidRDefault="007F4C50" w:rsidP="00670186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(097)237-25-02</w:t>
            </w:r>
          </w:p>
          <w:p w:rsidR="007F4C50" w:rsidRPr="00314D12" w:rsidRDefault="007F4C50" w:rsidP="00670186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37C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7F4C50" w:rsidRPr="00052F6D" w:rsidTr="00670186">
        <w:tc>
          <w:tcPr>
            <w:tcW w:w="9292" w:type="dxa"/>
            <w:gridSpan w:val="3"/>
            <w:vAlign w:val="center"/>
          </w:tcPr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lastRenderedPageBreak/>
              <w:t>Вимоги до компетентності</w:t>
            </w: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62" w:type="dxa"/>
          </w:tcPr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чітке і точне формулювання мети цілей і завдань службової діяльності </w:t>
            </w:r>
          </w:p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комплексний підхід до виконання завдань, виявлення ризиків;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виділяти головне від другорядного;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інформацію та створювати інформаційних продукт;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ситуацію та робити висновки.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досвідчений користувач офісного пакету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</w:tcPr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F4C50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7F4C50" w:rsidRPr="00052F6D" w:rsidTr="00670186">
        <w:tc>
          <w:tcPr>
            <w:tcW w:w="9292" w:type="dxa"/>
            <w:gridSpan w:val="3"/>
          </w:tcPr>
          <w:p w:rsidR="007F4C50" w:rsidRPr="00E0382F" w:rsidRDefault="007F4C50" w:rsidP="00670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7F4C50" w:rsidRPr="00E0382F" w:rsidRDefault="002E6632" w:rsidP="00EE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технічна / юридична / економічна освіта. Ступінь вищої освіти не нижче молодшого бакалавра, або бакалавра.</w:t>
            </w:r>
            <w:bookmarkStart w:id="4" w:name="_GoBack"/>
            <w:bookmarkEnd w:id="4"/>
          </w:p>
        </w:tc>
      </w:tr>
      <w:tr w:rsidR="007F4C50" w:rsidRPr="00052F6D" w:rsidTr="00670186">
        <w:tc>
          <w:tcPr>
            <w:tcW w:w="67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5962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7F4C50" w:rsidRPr="00052F6D" w:rsidTr="00670186">
        <w:tc>
          <w:tcPr>
            <w:tcW w:w="67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62" w:type="dxa"/>
          </w:tcPr>
          <w:p w:rsidR="007F4C50" w:rsidRPr="00E0382F" w:rsidRDefault="007F4C50" w:rsidP="0067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F4C50" w:rsidRPr="00052F6D" w:rsidTr="00670186">
        <w:tc>
          <w:tcPr>
            <w:tcW w:w="9292" w:type="dxa"/>
            <w:gridSpan w:val="3"/>
          </w:tcPr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F4C50" w:rsidRPr="00052F6D" w:rsidTr="00670186">
        <w:trPr>
          <w:trHeight w:val="222"/>
        </w:trPr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F4C50" w:rsidRPr="00052F6D" w:rsidRDefault="007F4C50" w:rsidP="00670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7F4C50" w:rsidRPr="00052F6D" w:rsidTr="00670186">
        <w:trPr>
          <w:trHeight w:val="1440"/>
        </w:trPr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законодавства.</w:t>
            </w:r>
          </w:p>
        </w:tc>
      </w:tr>
      <w:tr w:rsidR="007F4C50" w:rsidRPr="00052F6D" w:rsidTr="00670186">
        <w:trPr>
          <w:trHeight w:val="630"/>
        </w:trPr>
        <w:tc>
          <w:tcPr>
            <w:tcW w:w="67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655" w:type="dxa"/>
          </w:tcPr>
          <w:p w:rsidR="007F4C50" w:rsidRPr="00052F6D" w:rsidRDefault="007F4C50" w:rsidP="006701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23">
              <w:rPr>
                <w:rFonts w:ascii="Times New Roman" w:hAnsi="Times New Roman"/>
                <w:bCs/>
                <w:sz w:val="24"/>
                <w:szCs w:val="24"/>
              </w:rPr>
              <w:t>Знання спеціального законодавства</w:t>
            </w:r>
          </w:p>
        </w:tc>
        <w:tc>
          <w:tcPr>
            <w:tcW w:w="5962" w:type="dxa"/>
          </w:tcPr>
          <w:p w:rsidR="007F4C50" w:rsidRPr="00052F6D" w:rsidRDefault="007F4C50" w:rsidP="00670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F4C50" w:rsidRPr="00052F6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прокуратуру»;</w:t>
            </w:r>
          </w:p>
          <w:p w:rsidR="007F4C50" w:rsidRPr="00052F6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звернення громадян»;</w:t>
            </w:r>
          </w:p>
          <w:p w:rsidR="007F4C50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доступ до публічної інформації»;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Кодекс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цивільного захисту України; 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Закону України «Про правовий режим надзвичайного стану»;</w:t>
            </w:r>
          </w:p>
          <w:p w:rsidR="007F4C50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характеру»; 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09.01.2014 № 11 «Про затвердження Положення про Єдину державну систему цивільного захисту»;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26.01.2015 № 18 «Про Державну комісію з питань техногенно-екологічної безпеки та надзвичайних ситуацій»;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17.06.2015 № 409 «Про затвердження Типового положення про регіональну та місцеву комісію з питань техногенно-екологічної безпеки та надзвичайних ситуацій»;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наказ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МВС України «Про затвердження Методики планування заходів з евакуації» від 10.07.2017 № 579 (зареєстровано в Міністерстві юстиції України 01 серпня 2017 р. за № 938/30806);</w:t>
            </w:r>
          </w:p>
          <w:p w:rsidR="007F4C50" w:rsidRPr="00DB2B7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наказ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ДСНС України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 від 12.07.2016 № 335;</w:t>
            </w:r>
          </w:p>
          <w:p w:rsidR="007F4C50" w:rsidRPr="00052F6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інші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актів законодавства, щодо реалізація державної політики у сфері цивільного захисту.</w:t>
            </w:r>
          </w:p>
          <w:p w:rsidR="007F4C50" w:rsidRPr="00052F6D" w:rsidRDefault="007F4C50" w:rsidP="00670186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F" w:rsidRPr="00052F6D" w:rsidTr="00670186">
        <w:trPr>
          <w:trHeight w:val="630"/>
        </w:trPr>
        <w:tc>
          <w:tcPr>
            <w:tcW w:w="675" w:type="dxa"/>
          </w:tcPr>
          <w:p w:rsidR="003730AF" w:rsidRPr="00052F6D" w:rsidRDefault="003730AF" w:rsidP="0037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55" w:type="dxa"/>
          </w:tcPr>
          <w:p w:rsidR="003730AF" w:rsidRPr="003730AF" w:rsidRDefault="003730AF" w:rsidP="00373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A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Практичні знання у сфері</w:t>
            </w:r>
          </w:p>
        </w:tc>
        <w:tc>
          <w:tcPr>
            <w:tcW w:w="5962" w:type="dxa"/>
          </w:tcPr>
          <w:p w:rsidR="003730AF" w:rsidRPr="003730AF" w:rsidRDefault="003730AF" w:rsidP="0037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</w:t>
            </w:r>
            <w:r w:rsidRPr="00373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плану реагування на надзвичайні ситуації;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плану цивільного захисту на особливий період;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здійснення обліку захисних споруд;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організації та контролю утримання у справному стану засобів цивільного та протипожежного захисту, недопущення їх використання не за призначенням;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проведення інструктажів та навчання з цивільного захисту та пожежної безпеки;</w:t>
            </w:r>
          </w:p>
          <w:p w:rsidR="003730AF" w:rsidRPr="003730AF" w:rsidRDefault="003730AF" w:rsidP="003730A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ind w:left="387" w:right="52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інструкцій та проектів наказів з питань цивільного захисту та пожежної безпеки.</w:t>
            </w:r>
          </w:p>
        </w:tc>
      </w:tr>
    </w:tbl>
    <w:p w:rsidR="007F4C50" w:rsidRDefault="007F4C50" w:rsidP="007F4C50"/>
    <w:p w:rsidR="004F3DE8" w:rsidRPr="007F4C50" w:rsidRDefault="004F3DE8"/>
    <w:sectPr w:rsidR="004F3DE8" w:rsidRPr="007F4C50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01"/>
    <w:rsid w:val="001143CA"/>
    <w:rsid w:val="002E6632"/>
    <w:rsid w:val="003730AF"/>
    <w:rsid w:val="004F3DE8"/>
    <w:rsid w:val="00594F01"/>
    <w:rsid w:val="00660F47"/>
    <w:rsid w:val="007F4C50"/>
    <w:rsid w:val="0087137C"/>
    <w:rsid w:val="0096340E"/>
    <w:rsid w:val="009D5EF5"/>
    <w:rsid w:val="00E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626E"/>
  <w15:chartTrackingRefBased/>
  <w15:docId w15:val="{BF1A474F-A0AC-423C-82C9-CFFD09C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50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50"/>
    <w:rPr>
      <w:color w:val="0000FF"/>
      <w:u w:val="single"/>
    </w:rPr>
  </w:style>
  <w:style w:type="paragraph" w:customStyle="1" w:styleId="rvps2">
    <w:name w:val="rvps2"/>
    <w:basedOn w:val="a"/>
    <w:rsid w:val="007F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7F4C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F4C50"/>
  </w:style>
  <w:style w:type="paragraph" w:styleId="a5">
    <w:name w:val="List Paragraph"/>
    <w:basedOn w:val="a"/>
    <w:uiPriority w:val="34"/>
    <w:qFormat/>
    <w:rsid w:val="003730AF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5397</Words>
  <Characters>3077</Characters>
  <Application>Microsoft Office Word</Application>
  <DocSecurity>0</DocSecurity>
  <Lines>25</Lines>
  <Paragraphs>16</Paragraphs>
  <ScaleCrop>false</ScaleCrop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2022-10-21T09:17:00Z</dcterms:created>
  <dcterms:modified xsi:type="dcterms:W3CDTF">2022-12-05T15:48:00Z</dcterms:modified>
</cp:coreProperties>
</file>