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A1" w:rsidRDefault="00E42A28"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sidRPr="002F6C61">
        <w:rPr>
          <w:rFonts w:ascii="Times New Roman" w:eastAsia="Times New Roman" w:hAnsi="Times New Roman" w:cs="Times New Roman"/>
          <w:b/>
          <w:kern w:val="20"/>
          <w:sz w:val="28"/>
          <w:szCs w:val="28"/>
          <w:lang w:val="ru-RU" w:eastAsia="ru-RU"/>
        </w:rPr>
        <w:t xml:space="preserve"> </w:t>
      </w:r>
      <w:r w:rsidR="00716BA1">
        <w:rPr>
          <w:rFonts w:ascii="Times New Roman" w:eastAsia="Times New Roman" w:hAnsi="Times New Roman" w:cs="Times New Roman"/>
          <w:b/>
          <w:kern w:val="20"/>
          <w:sz w:val="28"/>
          <w:szCs w:val="28"/>
          <w:lang w:eastAsia="ru-RU"/>
        </w:rPr>
        <w:t>ОПИС</w:t>
      </w:r>
      <w:r w:rsidR="00596A2D">
        <w:rPr>
          <w:rFonts w:ascii="Times New Roman" w:eastAsia="Times New Roman" w:hAnsi="Times New Roman" w:cs="Times New Roman"/>
          <w:b/>
          <w:kern w:val="20"/>
          <w:sz w:val="28"/>
          <w:szCs w:val="28"/>
          <w:lang w:eastAsia="ru-RU"/>
        </w:rPr>
        <w:t xml:space="preserve"> </w:t>
      </w:r>
      <w:r w:rsidR="00716BA1">
        <w:rPr>
          <w:rFonts w:ascii="Times New Roman" w:eastAsia="Times New Roman" w:hAnsi="Times New Roman" w:cs="Times New Roman"/>
          <w:b/>
          <w:kern w:val="20"/>
          <w:sz w:val="28"/>
          <w:szCs w:val="28"/>
          <w:lang w:eastAsia="ru-RU"/>
        </w:rPr>
        <w:t>ВАКАНТНОЇ ПОСАДИ</w:t>
      </w:r>
    </w:p>
    <w:p w:rsidR="00716BA1"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Pr>
          <w:rFonts w:ascii="Times New Roman" w:eastAsia="Times New Roman" w:hAnsi="Times New Roman" w:cs="Times New Roman"/>
          <w:color w:val="000000"/>
          <w:kern w:val="20"/>
          <w:sz w:val="28"/>
          <w:szCs w:val="28"/>
          <w:lang w:eastAsia="ru-RU"/>
        </w:rPr>
        <w:t xml:space="preserve"> </w:t>
      </w:r>
      <w:r>
        <w:rPr>
          <w:rFonts w:ascii="Times New Roman" w:eastAsia="Times New Roman" w:hAnsi="Times New Roman" w:cs="Times New Roman"/>
          <w:b/>
          <w:kern w:val="20"/>
          <w:sz w:val="28"/>
          <w:szCs w:val="28"/>
          <w:lang w:eastAsia="ru-RU"/>
        </w:rPr>
        <w:t>категорії «В</w:t>
      </w:r>
      <w:r w:rsidRPr="00C1722E">
        <w:rPr>
          <w:rFonts w:ascii="Times New Roman" w:eastAsia="Times New Roman" w:hAnsi="Times New Roman" w:cs="Times New Roman"/>
          <w:b/>
          <w:kern w:val="20"/>
          <w:sz w:val="28"/>
          <w:szCs w:val="28"/>
          <w:lang w:eastAsia="ru-RU"/>
        </w:rPr>
        <w:t>»</w:t>
      </w:r>
      <w:r>
        <w:rPr>
          <w:rFonts w:ascii="Times New Roman" w:eastAsia="Times New Roman" w:hAnsi="Times New Roman" w:cs="Times New Roman"/>
          <w:b/>
          <w:bCs/>
          <w:kern w:val="20"/>
          <w:sz w:val="28"/>
          <w:szCs w:val="28"/>
          <w:lang w:eastAsia="uk-UA"/>
        </w:rPr>
        <w:t xml:space="preserve"> -</w:t>
      </w:r>
    </w:p>
    <w:p w:rsidR="00716BA1" w:rsidRPr="00C1722E" w:rsidRDefault="00536B8F"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Pr>
          <w:rFonts w:ascii="Times New Roman" w:eastAsia="Times New Roman" w:hAnsi="Times New Roman" w:cs="Times New Roman"/>
          <w:b/>
          <w:bCs/>
          <w:kern w:val="20"/>
          <w:sz w:val="28"/>
          <w:szCs w:val="28"/>
          <w:lang w:eastAsia="uk-UA"/>
        </w:rPr>
        <w:t xml:space="preserve">головного </w:t>
      </w:r>
      <w:r w:rsidR="00716BA1">
        <w:rPr>
          <w:rFonts w:ascii="Times New Roman" w:eastAsia="Times New Roman" w:hAnsi="Times New Roman" w:cs="Times New Roman"/>
          <w:b/>
          <w:bCs/>
          <w:kern w:val="20"/>
          <w:sz w:val="28"/>
          <w:szCs w:val="28"/>
          <w:lang w:eastAsia="uk-UA"/>
        </w:rPr>
        <w:t xml:space="preserve">спеціаліста </w:t>
      </w:r>
      <w:proofErr w:type="spellStart"/>
      <w:r>
        <w:rPr>
          <w:rFonts w:ascii="Times New Roman" w:eastAsia="Times New Roman" w:hAnsi="Times New Roman" w:cs="Times New Roman"/>
          <w:b/>
          <w:bCs/>
          <w:kern w:val="20"/>
          <w:sz w:val="28"/>
          <w:szCs w:val="28"/>
          <w:lang w:eastAsia="uk-UA"/>
        </w:rPr>
        <w:t>Жовківської</w:t>
      </w:r>
      <w:proofErr w:type="spellEnd"/>
      <w:r w:rsidR="00716BA1">
        <w:rPr>
          <w:rFonts w:ascii="Times New Roman" w:eastAsia="Times New Roman" w:hAnsi="Times New Roman" w:cs="Times New Roman"/>
          <w:b/>
          <w:color w:val="000000"/>
          <w:kern w:val="20"/>
          <w:sz w:val="28"/>
          <w:szCs w:val="28"/>
          <w:lang w:eastAsia="uk-UA"/>
        </w:rPr>
        <w:t xml:space="preserve"> о</w:t>
      </w:r>
      <w:r>
        <w:rPr>
          <w:rFonts w:ascii="Times New Roman" w:eastAsia="Times New Roman" w:hAnsi="Times New Roman" w:cs="Times New Roman"/>
          <w:b/>
          <w:color w:val="000000"/>
          <w:kern w:val="20"/>
          <w:sz w:val="28"/>
          <w:szCs w:val="28"/>
          <w:lang w:eastAsia="uk-UA"/>
        </w:rPr>
        <w:t>кружної прокуратури</w:t>
      </w:r>
      <w:r w:rsidR="00716BA1">
        <w:rPr>
          <w:rFonts w:ascii="Times New Roman" w:eastAsia="Times New Roman" w:hAnsi="Times New Roman" w:cs="Times New Roman"/>
          <w:b/>
          <w:color w:val="000000"/>
          <w:kern w:val="20"/>
          <w:sz w:val="28"/>
          <w:szCs w:val="28"/>
          <w:lang w:eastAsia="uk-UA"/>
        </w:rPr>
        <w:t xml:space="preserve"> Львівської області</w:t>
      </w:r>
    </w:p>
    <w:p w:rsidR="00716BA1" w:rsidRPr="00382E94" w:rsidRDefault="00716BA1" w:rsidP="00716BA1">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68"/>
        <w:gridCol w:w="8"/>
        <w:gridCol w:w="3816"/>
        <w:gridCol w:w="255"/>
        <w:gridCol w:w="4857"/>
      </w:tblGrid>
      <w:tr w:rsidR="00716BA1" w:rsidRPr="00314D12" w:rsidTr="00A82B52">
        <w:trPr>
          <w:trHeight w:val="266"/>
        </w:trPr>
        <w:tc>
          <w:tcPr>
            <w:tcW w:w="9524" w:type="dxa"/>
            <w:gridSpan w:val="5"/>
            <w:tcBorders>
              <w:top w:val="single" w:sz="4" w:space="0" w:color="auto"/>
              <w:left w:val="single" w:sz="4" w:space="0" w:color="auto"/>
              <w:bottom w:val="single" w:sz="4" w:space="0" w:color="auto"/>
              <w:right w:val="single" w:sz="4" w:space="0" w:color="auto"/>
            </w:tcBorders>
            <w:shd w:val="clear" w:color="auto" w:fill="auto"/>
            <w:hideMark/>
          </w:tcPr>
          <w:p w:rsidR="00716BA1" w:rsidRPr="00644DA5" w:rsidRDefault="00716BA1" w:rsidP="003477DB">
            <w:pPr>
              <w:spacing w:before="150" w:after="150" w:line="240" w:lineRule="auto"/>
              <w:jc w:val="center"/>
              <w:rPr>
                <w:rFonts w:ascii="Times New Roman" w:eastAsia="Times New Roman" w:hAnsi="Times New Roman" w:cs="Times New Roman"/>
                <w:sz w:val="24"/>
                <w:szCs w:val="24"/>
              </w:rPr>
            </w:pPr>
            <w:bookmarkStart w:id="0" w:name="n766"/>
            <w:bookmarkEnd w:id="0"/>
            <w:r>
              <w:rPr>
                <w:rFonts w:ascii="Times New Roman" w:eastAsia="Times New Roman" w:hAnsi="Times New Roman" w:cs="Times New Roman"/>
                <w:sz w:val="24"/>
                <w:szCs w:val="24"/>
              </w:rPr>
              <w:t>Загальні умови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1507EE" w:rsidRDefault="00536B8F"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w:t>
            </w:r>
            <w:r w:rsidR="00FD2D2E">
              <w:rPr>
                <w:rFonts w:ascii="Times New Roman" w:eastAsia="Times New Roman" w:hAnsi="Times New Roman" w:cs="Times New Roman"/>
                <w:sz w:val="24"/>
                <w:szCs w:val="24"/>
                <w:lang w:val="ru-RU" w:eastAsia="ru-RU"/>
              </w:rPr>
              <w:t xml:space="preserve"> </w:t>
            </w:r>
            <w:r w:rsidRPr="00536B8F">
              <w:rPr>
                <w:rFonts w:ascii="Times New Roman" w:eastAsia="Times New Roman" w:hAnsi="Times New Roman" w:cs="Times New Roman"/>
                <w:sz w:val="24"/>
                <w:szCs w:val="24"/>
                <w:lang w:eastAsia="ru-RU"/>
              </w:rPr>
              <w:t>здійснення комплексних  заходів щодо документообігу окружної прокуратури. Моніторинг та перевірка правильності внесення відомостей в ІС  «СЕД» з подальшим аналізом найбільш поширених помилок та надання пропозицій щодо їх усунення, участь у проведенні аналітичної роботи з питань діловодства та роботи електронних інформаційних систем,  спрямованих на підвищення ефективності діяльності щодо документального забезпечення, надання практичної допомоги іншим працівникам, розроблення заходів щодо усунення</w:t>
            </w:r>
            <w:r>
              <w:rPr>
                <w:rFonts w:ascii="Times New Roman" w:eastAsia="Times New Roman" w:hAnsi="Times New Roman" w:cs="Times New Roman"/>
                <w:sz w:val="24"/>
                <w:szCs w:val="24"/>
                <w:lang w:eastAsia="ru-RU"/>
              </w:rPr>
              <w:t xml:space="preserve"> недоліків на ввіреному напрямі</w:t>
            </w:r>
            <w:r>
              <w:rPr>
                <w:rFonts w:ascii="Times New Roman" w:eastAsia="Times New Roman" w:hAnsi="Times New Roman" w:cs="Times New Roman"/>
                <w:sz w:val="24"/>
                <w:szCs w:val="24"/>
                <w:lang w:val="ru-RU" w:eastAsia="ru-RU"/>
              </w:rPr>
              <w:t>;</w:t>
            </w:r>
          </w:p>
          <w:p w:rsidR="004B0356" w:rsidRDefault="004B0356"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D2D2E">
              <w:rPr>
                <w:rFonts w:ascii="Times New Roman" w:eastAsia="Times New Roman" w:hAnsi="Times New Roman" w:cs="Times New Roman"/>
                <w:sz w:val="24"/>
                <w:szCs w:val="24"/>
                <w:lang w:val="ru-RU" w:eastAsia="ru-RU"/>
              </w:rPr>
              <w:t xml:space="preserve"> </w:t>
            </w:r>
            <w:r w:rsidR="00016DB0">
              <w:rPr>
                <w:rFonts w:ascii="Times New Roman" w:eastAsia="Times New Roman" w:hAnsi="Times New Roman" w:cs="Times New Roman"/>
                <w:sz w:val="24"/>
                <w:szCs w:val="24"/>
                <w:lang w:eastAsia="ru-RU"/>
              </w:rPr>
              <w:t>ор</w:t>
            </w:r>
            <w:r w:rsidRPr="004B0356">
              <w:rPr>
                <w:rFonts w:ascii="Times New Roman" w:eastAsia="Times New Roman" w:hAnsi="Times New Roman" w:cs="Times New Roman"/>
                <w:sz w:val="24"/>
                <w:szCs w:val="24"/>
                <w:lang w:eastAsia="ru-RU"/>
              </w:rPr>
              <w:t>ганізація та проведення експертизи цінності документів, зокрема відбір документів тривалого (понад 10 років) строку зберігання. Визначення документів тимчасового строку зберігання, відібрання для знищення справ. Розроблення  та подання на розгляд експертної комісії обласної прокуратури акту  про вилучення документів для знищення, строк зберігання яких минув. Перевірка якості і повноти чинної номенкла</w:t>
            </w:r>
            <w:r>
              <w:rPr>
                <w:rFonts w:ascii="Times New Roman" w:eastAsia="Times New Roman" w:hAnsi="Times New Roman" w:cs="Times New Roman"/>
                <w:sz w:val="24"/>
                <w:szCs w:val="24"/>
                <w:lang w:eastAsia="ru-RU"/>
              </w:rPr>
              <w:t>тури справ окружної прокуратури</w:t>
            </w:r>
            <w:r w:rsidRPr="004B0356">
              <w:rPr>
                <w:rFonts w:ascii="Times New Roman" w:eastAsia="Times New Roman" w:hAnsi="Times New Roman" w:cs="Times New Roman"/>
                <w:sz w:val="24"/>
                <w:szCs w:val="24"/>
                <w:lang w:val="ru-RU" w:eastAsia="ru-RU"/>
              </w:rPr>
              <w:t>;</w:t>
            </w:r>
          </w:p>
          <w:p w:rsidR="004B0356"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sidR="004B0356" w:rsidRPr="00653A09">
              <w:rPr>
                <w:rFonts w:ascii="Times New Roman" w:eastAsia="Times New Roman" w:hAnsi="Times New Roman" w:cs="Times New Roman"/>
                <w:sz w:val="24"/>
                <w:szCs w:val="24"/>
                <w:lang w:eastAsia="ru-RU"/>
              </w:rPr>
              <w:t>розроблення номенклатури справ спільно з керівником окружної прокуратури</w:t>
            </w:r>
            <w:r w:rsidR="004B0356" w:rsidRPr="00653A09">
              <w:rPr>
                <w:rFonts w:ascii="Times New Roman" w:eastAsia="Times New Roman" w:hAnsi="Times New Roman" w:cs="Times New Roman"/>
                <w:sz w:val="24"/>
                <w:szCs w:val="24"/>
                <w:lang w:val="ru-RU" w:eastAsia="ru-RU"/>
              </w:rPr>
              <w:t>;</w:t>
            </w:r>
          </w:p>
          <w:p w:rsidR="004B0356" w:rsidRPr="00653A09" w:rsidRDefault="004B0356" w:rsidP="00FD2D2E">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-з</w:t>
            </w:r>
            <w:proofErr w:type="spellStart"/>
            <w:r w:rsidR="00016DB0">
              <w:rPr>
                <w:rFonts w:ascii="Times New Roman" w:eastAsia="Times New Roman" w:hAnsi="Times New Roman" w:cs="Times New Roman"/>
                <w:sz w:val="24"/>
                <w:szCs w:val="24"/>
                <w:lang w:eastAsia="ru-RU"/>
              </w:rPr>
              <w:t>абезпечен</w:t>
            </w:r>
            <w:r w:rsidR="00DF4731">
              <w:rPr>
                <w:rFonts w:ascii="Times New Roman" w:eastAsia="Times New Roman" w:hAnsi="Times New Roman" w:cs="Times New Roman"/>
                <w:sz w:val="24"/>
                <w:szCs w:val="24"/>
                <w:lang w:eastAsia="ru-RU"/>
              </w:rPr>
              <w:t>н</w:t>
            </w:r>
            <w:r w:rsidRPr="00653A09">
              <w:rPr>
                <w:rFonts w:ascii="Times New Roman" w:eastAsia="Times New Roman" w:hAnsi="Times New Roman" w:cs="Times New Roman"/>
                <w:sz w:val="24"/>
                <w:szCs w:val="24"/>
                <w:lang w:eastAsia="ru-RU"/>
              </w:rPr>
              <w:t>я</w:t>
            </w:r>
            <w:proofErr w:type="spellEnd"/>
            <w:r w:rsidRPr="00653A09">
              <w:rPr>
                <w:rFonts w:ascii="Times New Roman" w:eastAsia="Times New Roman" w:hAnsi="Times New Roman" w:cs="Times New Roman"/>
                <w:sz w:val="24"/>
                <w:szCs w:val="24"/>
                <w:lang w:eastAsia="ru-RU"/>
              </w:rPr>
              <w:t xml:space="preserve"> щомісячного обліку документообігу окружної прокуратури та здача зведення до Львівської обласної прокуратури;</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proofErr w:type="spellStart"/>
            <w:proofErr w:type="gramStart"/>
            <w:r w:rsidR="00FD2D2E">
              <w:rPr>
                <w:rFonts w:ascii="Times New Roman" w:eastAsia="Times New Roman" w:hAnsi="Times New Roman" w:cs="Times New Roman"/>
                <w:sz w:val="24"/>
                <w:szCs w:val="24"/>
                <w:lang w:eastAsia="ru-RU"/>
              </w:rPr>
              <w:t>реєстрація,</w:t>
            </w:r>
            <w:r w:rsidRPr="00653A09">
              <w:rPr>
                <w:rFonts w:ascii="Times New Roman" w:eastAsia="Times New Roman" w:hAnsi="Times New Roman" w:cs="Times New Roman"/>
                <w:sz w:val="24"/>
                <w:szCs w:val="24"/>
                <w:lang w:eastAsia="ru-RU"/>
              </w:rPr>
              <w:t>облік</w:t>
            </w:r>
            <w:proofErr w:type="spellEnd"/>
            <w:proofErr w:type="gramEnd"/>
            <w:r w:rsidRPr="00653A09">
              <w:rPr>
                <w:rFonts w:ascii="Times New Roman" w:eastAsia="Times New Roman" w:hAnsi="Times New Roman" w:cs="Times New Roman"/>
                <w:sz w:val="24"/>
                <w:szCs w:val="24"/>
                <w:lang w:eastAsia="ru-RU"/>
              </w:rPr>
              <w:t>, зберігання та використання вхідних, вихідних та внутрішніх документів з грифом «Для службового користування»;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eastAsia="ru-RU"/>
              </w:rPr>
              <w:t>організація роботи з діловодства відповідно до Тимчасової інструкції з діловодства в органах прокуратури України. Приймання та попередній розгляд, реєстрація вхідної кореспонденції, в тому числі робота з документами в ІС «СЕД», ведення книг обліку, передача документів керівництву та безпосереднім виконавцям. Реєстрація внутрішньої та вихідної кореспонденції, опрацювання та надсилання;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eastAsia="ru-RU"/>
              </w:rPr>
              <w:t xml:space="preserve">- </w:t>
            </w:r>
            <w:r w:rsidRPr="000D4B95">
              <w:rPr>
                <w:rFonts w:ascii="Times New Roman" w:eastAsia="Times New Roman" w:hAnsi="Times New Roman" w:cs="Times New Roman"/>
                <w:sz w:val="24"/>
                <w:szCs w:val="24"/>
                <w:lang w:eastAsia="ru-RU"/>
              </w:rPr>
              <w:t>з</w:t>
            </w:r>
            <w:r w:rsidRPr="00653A09">
              <w:rPr>
                <w:rFonts w:ascii="Times New Roman" w:eastAsia="Times New Roman" w:hAnsi="Times New Roman" w:cs="Times New Roman"/>
                <w:sz w:val="24"/>
                <w:szCs w:val="24"/>
                <w:lang w:eastAsia="ru-RU"/>
              </w:rPr>
              <w:t xml:space="preserve">абезпечення заведення і формування номенклатурних справ і наглядових </w:t>
            </w:r>
            <w:r w:rsidRPr="00653A09">
              <w:rPr>
                <w:rFonts w:ascii="Times New Roman" w:eastAsia="Times New Roman" w:hAnsi="Times New Roman" w:cs="Times New Roman"/>
                <w:sz w:val="24"/>
                <w:szCs w:val="24"/>
                <w:lang w:eastAsia="ru-RU"/>
              </w:rPr>
              <w:lastRenderedPageBreak/>
              <w:t>проваджень в електронній формі в ІС «СЕД». Надання практичних пропозицій щодо удосконалення електронного діловодства в діяльності окружної прокуратури;</w:t>
            </w:r>
          </w:p>
          <w:p w:rsidR="00CE143D" w:rsidRPr="00653A09" w:rsidRDefault="00CE143D"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з</w:t>
            </w:r>
            <w:proofErr w:type="spellStart"/>
            <w:r w:rsidRPr="00653A09">
              <w:rPr>
                <w:rFonts w:ascii="Times New Roman" w:eastAsia="Times New Roman" w:hAnsi="Times New Roman" w:cs="Times New Roman"/>
                <w:sz w:val="24"/>
                <w:szCs w:val="24"/>
                <w:lang w:eastAsia="ru-RU"/>
              </w:rPr>
              <w:t>абезпечення</w:t>
            </w:r>
            <w:proofErr w:type="spellEnd"/>
            <w:r w:rsidRPr="00653A09">
              <w:rPr>
                <w:rFonts w:ascii="Times New Roman" w:eastAsia="Times New Roman" w:hAnsi="Times New Roman" w:cs="Times New Roman"/>
                <w:sz w:val="24"/>
                <w:szCs w:val="24"/>
                <w:lang w:eastAsia="ru-RU"/>
              </w:rPr>
              <w:t xml:space="preserve"> здійснення контролю за станом виконання завдань, доручень та дотриманням строків розгляду звернень і запитів в окружній прокуратурі;</w:t>
            </w:r>
          </w:p>
          <w:p w:rsidR="00FA767A"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A767A" w:rsidRPr="00653A09">
              <w:rPr>
                <w:rFonts w:ascii="Times New Roman" w:eastAsia="Times New Roman" w:hAnsi="Times New Roman" w:cs="Times New Roman"/>
                <w:sz w:val="24"/>
                <w:szCs w:val="24"/>
                <w:lang w:val="ru-RU" w:eastAsia="ru-RU"/>
              </w:rPr>
              <w:t>з</w:t>
            </w:r>
            <w:proofErr w:type="spellStart"/>
            <w:r w:rsidR="00FA767A" w:rsidRPr="00653A09">
              <w:rPr>
                <w:rFonts w:ascii="Times New Roman" w:eastAsia="Times New Roman" w:hAnsi="Times New Roman" w:cs="Times New Roman"/>
                <w:sz w:val="24"/>
                <w:szCs w:val="24"/>
                <w:lang w:eastAsia="ru-RU"/>
              </w:rPr>
              <w:t>дійснення</w:t>
            </w:r>
            <w:proofErr w:type="spellEnd"/>
            <w:r w:rsidR="00FA767A" w:rsidRPr="00653A09">
              <w:rPr>
                <w:rFonts w:ascii="Times New Roman" w:eastAsia="Times New Roman" w:hAnsi="Times New Roman" w:cs="Times New Roman"/>
                <w:sz w:val="24"/>
                <w:szCs w:val="24"/>
                <w:lang w:eastAsia="ru-RU"/>
              </w:rPr>
              <w:t xml:space="preserve"> своєчасної відправки за призначенням, збереження службових документів. Адресація, пакування, зважування та маркування конвертів, бандеролей і посилок. Складання реєстрів відправлених документів</w:t>
            </w:r>
            <w:r w:rsidR="00FA767A" w:rsidRPr="00653A09">
              <w:rPr>
                <w:rFonts w:ascii="Times New Roman" w:eastAsia="Times New Roman" w:hAnsi="Times New Roman" w:cs="Times New Roman"/>
                <w:sz w:val="24"/>
                <w:szCs w:val="24"/>
                <w:lang w:val="ru-RU" w:eastAsia="ru-RU"/>
              </w:rPr>
              <w:t>;</w:t>
            </w:r>
          </w:p>
          <w:p w:rsidR="00FA767A" w:rsidRPr="00FA767A" w:rsidRDefault="00FA767A" w:rsidP="00536B8F">
            <w:pPr>
              <w:spacing w:after="0" w:line="240" w:lineRule="auto"/>
              <w:ind w:right="142"/>
              <w:jc w:val="both"/>
              <w:rPr>
                <w:rFonts w:ascii="Times New Roman" w:eastAsia="Times New Roman" w:hAnsi="Times New Roman" w:cs="Times New Roman"/>
                <w:color w:val="FF0000"/>
                <w:sz w:val="24"/>
                <w:szCs w:val="24"/>
                <w:lang w:val="ru-RU"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val="ru-RU" w:eastAsia="ru-RU"/>
              </w:rPr>
              <w:t>в</w:t>
            </w:r>
            <w:proofErr w:type="spellStart"/>
            <w:r w:rsidRPr="00653A09">
              <w:rPr>
                <w:rFonts w:ascii="Times New Roman" w:eastAsia="Times New Roman" w:hAnsi="Times New Roman" w:cs="Times New Roman"/>
                <w:sz w:val="24"/>
                <w:szCs w:val="24"/>
                <w:lang w:eastAsia="ru-RU"/>
              </w:rPr>
              <w:t>едення</w:t>
            </w:r>
            <w:proofErr w:type="spellEnd"/>
            <w:r w:rsidRPr="00653A09">
              <w:rPr>
                <w:rFonts w:ascii="Times New Roman" w:eastAsia="Times New Roman" w:hAnsi="Times New Roman" w:cs="Times New Roman"/>
                <w:sz w:val="24"/>
                <w:szCs w:val="24"/>
                <w:lang w:eastAsia="ru-RU"/>
              </w:rPr>
              <w:t xml:space="preserve"> обліку кримінальних проваджень у яких здійснюється процесуальне керівництво прокурорами окружної прокуратури.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E5175C" w:rsidRDefault="00716BA1" w:rsidP="003477DB">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716BA1" w:rsidRPr="005505C4" w:rsidRDefault="00DD6F5B" w:rsidP="00DA48AC">
            <w:pPr>
              <w:ind w:left="35" w:right="142"/>
              <w:jc w:val="both"/>
              <w:rPr>
                <w:rFonts w:ascii="Times New Roman" w:hAnsi="Times New Roman" w:cs="Times New Roman"/>
                <w:sz w:val="24"/>
                <w:szCs w:val="24"/>
              </w:rPr>
            </w:pPr>
            <w:r w:rsidRPr="00DD6F5B">
              <w:rPr>
                <w:rFonts w:ascii="Times New Roman" w:hAnsi="Times New Roman" w:cs="Times New Roman"/>
                <w:sz w:val="24"/>
                <w:szCs w:val="24"/>
              </w:rPr>
              <w:t>посадовий оклад, надбавки, доплати, премії та комп</w:t>
            </w:r>
            <w:r w:rsidR="00DA48AC">
              <w:rPr>
                <w:rFonts w:ascii="Times New Roman" w:hAnsi="Times New Roman" w:cs="Times New Roman"/>
                <w:sz w:val="24"/>
                <w:szCs w:val="24"/>
              </w:rPr>
              <w:t>енсації відповідно до статей 50 -</w:t>
            </w:r>
            <w:r w:rsidRPr="00DD6F5B">
              <w:rPr>
                <w:rFonts w:ascii="Times New Roman" w:hAnsi="Times New Roman" w:cs="Times New Roman"/>
                <w:sz w:val="24"/>
                <w:szCs w:val="24"/>
              </w:rPr>
              <w:t xml:space="preserve"> 5</w:t>
            </w:r>
            <w:r w:rsidR="00DA48AC">
              <w:rPr>
                <w:rFonts w:ascii="Times New Roman" w:hAnsi="Times New Roman" w:cs="Times New Roman"/>
                <w:sz w:val="24"/>
                <w:szCs w:val="24"/>
              </w:rPr>
              <w:t>2</w:t>
            </w:r>
            <w:bookmarkStart w:id="1" w:name="_GoBack"/>
            <w:bookmarkEnd w:id="1"/>
            <w:r w:rsidRPr="00DD6F5B">
              <w:rPr>
                <w:rFonts w:ascii="Times New Roman" w:hAnsi="Times New Roman" w:cs="Times New Roman"/>
                <w:sz w:val="24"/>
                <w:szCs w:val="24"/>
              </w:rPr>
              <w:t xml:space="preserve"> Закону України «Про державну службу», Прикінцевих положень Закону України «Про </w:t>
            </w:r>
            <w:r w:rsidR="00755459">
              <w:rPr>
                <w:rFonts w:ascii="Times New Roman" w:hAnsi="Times New Roman" w:cs="Times New Roman"/>
                <w:sz w:val="24"/>
                <w:szCs w:val="24"/>
              </w:rPr>
              <w:t>Державний бюджет України на 2025</w:t>
            </w:r>
            <w:r w:rsidRPr="00DD6F5B">
              <w:rPr>
                <w:rFonts w:ascii="Times New Roman" w:hAnsi="Times New Roman" w:cs="Times New Roman"/>
                <w:sz w:val="24"/>
                <w:szCs w:val="24"/>
              </w:rPr>
              <w:t xml:space="preserve"> рік».</w:t>
            </w:r>
          </w:p>
        </w:tc>
      </w:tr>
      <w:tr w:rsidR="00716BA1" w:rsidRPr="00314D12" w:rsidTr="00A82B52">
        <w:trPr>
          <w:trHeight w:val="743"/>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DD6F5B" w:rsidRPr="00DD6F5B" w:rsidRDefault="00DD6F5B" w:rsidP="00DD6F5B">
            <w:pPr>
              <w:pStyle w:val="a4"/>
              <w:ind w:left="147" w:right="277" w:firstLine="3"/>
              <w:jc w:val="both"/>
              <w:rPr>
                <w:rFonts w:ascii="Times New Roman" w:hAnsi="Times New Roman"/>
                <w:sz w:val="24"/>
                <w:szCs w:val="24"/>
              </w:rPr>
            </w:pPr>
            <w:r w:rsidRPr="00DD6F5B">
              <w:rPr>
                <w:rFonts w:ascii="Times New Roman" w:hAnsi="Times New Roman"/>
                <w:sz w:val="24"/>
                <w:szCs w:val="24"/>
              </w:rPr>
              <w:t>строково, до призначення переможця конкурсу, або спливу 12-місячного терміну з дня припинення чи скасування воєнного стану.</w:t>
            </w:r>
          </w:p>
          <w:p w:rsidR="00716BA1" w:rsidRPr="00DD7059" w:rsidRDefault="00DD6F5B" w:rsidP="00DD6F5B">
            <w:pPr>
              <w:pStyle w:val="a4"/>
              <w:ind w:left="177" w:right="277" w:firstLine="0"/>
              <w:jc w:val="both"/>
              <w:rPr>
                <w:rFonts w:ascii="Times New Roman" w:hAnsi="Times New Roman"/>
                <w:sz w:val="24"/>
                <w:szCs w:val="24"/>
              </w:rPr>
            </w:pPr>
            <w:r w:rsidRPr="00DD6F5B">
              <w:rPr>
                <w:rFonts w:ascii="Times New Roman" w:hAnsi="Times New Roman"/>
                <w:sz w:val="24"/>
                <w:szCs w:val="24"/>
              </w:rPr>
              <w:t>*Відповідно до Закону України «Про державну службу», 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716BA1" w:rsidRPr="00314D12" w:rsidTr="00A82B52">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5A1235" w:rsidRDefault="00716BA1" w:rsidP="003477DB">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866" w:type="dxa"/>
            <w:tcBorders>
              <w:top w:val="single" w:sz="2" w:space="0" w:color="auto"/>
              <w:left w:val="single" w:sz="2" w:space="0" w:color="auto"/>
              <w:bottom w:val="single" w:sz="2" w:space="0" w:color="auto"/>
              <w:right w:val="single" w:sz="2" w:space="0" w:color="auto"/>
            </w:tcBorders>
            <w:shd w:val="clear" w:color="auto" w:fill="auto"/>
          </w:tcPr>
          <w:p w:rsidR="00716BA1" w:rsidRPr="005A1235" w:rsidRDefault="00716BA1" w:rsidP="00FD2D2E">
            <w:pPr>
              <w:pStyle w:val="rvps2"/>
              <w:numPr>
                <w:ilvl w:val="0"/>
                <w:numId w:val="3"/>
              </w:numPr>
              <w:shd w:val="clear" w:color="auto" w:fill="FFFFFF"/>
              <w:tabs>
                <w:tab w:val="left" w:pos="885"/>
              </w:tabs>
              <w:spacing w:before="0" w:beforeAutospacing="0" w:after="0" w:afterAutospacing="0"/>
              <w:ind w:left="177" w:right="142" w:firstLine="276"/>
              <w:jc w:val="both"/>
            </w:pPr>
            <w:r w:rsidRPr="005A1235">
              <w:t>заява про призначення на посаду на період дії воєнного стану;</w:t>
            </w:r>
          </w:p>
          <w:p w:rsidR="00716BA1" w:rsidRPr="005A1235" w:rsidRDefault="007D188C" w:rsidP="007D188C">
            <w:pPr>
              <w:pStyle w:val="rvps2"/>
              <w:numPr>
                <w:ilvl w:val="0"/>
                <w:numId w:val="3"/>
              </w:numPr>
              <w:shd w:val="clear" w:color="auto" w:fill="FFFFFF"/>
              <w:tabs>
                <w:tab w:val="left" w:pos="177"/>
              </w:tabs>
              <w:spacing w:before="0" w:beforeAutospacing="0" w:after="0" w:afterAutospacing="0"/>
              <w:ind w:left="177" w:right="142" w:firstLine="273"/>
              <w:jc w:val="both"/>
            </w:pPr>
            <w:r w:rsidRPr="007D188C">
              <w:t>резюме (відповідно до постанови КМУ від 12.02.2020 № 98)</w:t>
            </w:r>
            <w:r w:rsidR="00716BA1"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особова картка державного службовця встановленого зразка (затверджена наказом НАДС від 19.05.2020 № 77-20</w:t>
            </w:r>
            <w:bookmarkStart w:id="2" w:name="n23"/>
            <w:bookmarkEnd w:id="2"/>
            <w:r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 xml:space="preserve">копія паспорта </w:t>
            </w:r>
            <w:bookmarkStart w:id="3" w:name="n25"/>
            <w:bookmarkEnd w:id="3"/>
            <w:r w:rsidRPr="005A1235">
              <w:t>громадянина України;</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4" w:name="n26"/>
            <w:bookmarkEnd w:id="4"/>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копії документів про освіту з додатками, науковий ступінь, вчене звання</w:t>
            </w:r>
            <w:bookmarkStart w:id="5" w:name="n27"/>
            <w:bookmarkEnd w:id="5"/>
            <w:r w:rsidR="004A055C">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трудової книжки</w:t>
            </w:r>
            <w:r w:rsidR="007623EF" w:rsidRPr="00424B24">
              <w:rPr>
                <w:lang w:val="ru-RU"/>
              </w:rPr>
              <w:t xml:space="preserve"> (за </w:t>
            </w:r>
            <w:proofErr w:type="spellStart"/>
            <w:r w:rsidR="007623EF" w:rsidRPr="00424B24">
              <w:rPr>
                <w:lang w:val="ru-RU"/>
              </w:rPr>
              <w:t>наявності</w:t>
            </w:r>
            <w:proofErr w:type="spellEnd"/>
            <w:r w:rsidR="007623EF" w:rsidRPr="00424B24">
              <w:rPr>
                <w:lang w:val="ru-RU"/>
              </w:rPr>
              <w:t>)</w:t>
            </w:r>
            <w:r w:rsidRPr="005A1235">
              <w:t>;</w:t>
            </w:r>
          </w:p>
          <w:p w:rsidR="00716BA1" w:rsidRPr="005A1235" w:rsidRDefault="00716BA1" w:rsidP="00716BA1">
            <w:pPr>
              <w:pStyle w:val="rvps2"/>
              <w:numPr>
                <w:ilvl w:val="0"/>
                <w:numId w:val="3"/>
              </w:numPr>
              <w:shd w:val="clear" w:color="auto" w:fill="FFFFFF"/>
              <w:tabs>
                <w:tab w:val="left" w:pos="567"/>
                <w:tab w:val="left" w:pos="885"/>
                <w:tab w:val="left" w:pos="1452"/>
              </w:tabs>
              <w:spacing w:before="0" w:beforeAutospacing="0" w:after="0" w:afterAutospacing="0"/>
              <w:ind w:left="177" w:right="142" w:firstLine="425"/>
              <w:jc w:val="both"/>
            </w:pPr>
            <w:r w:rsidRPr="005A1235">
              <w:lastRenderedPageBreak/>
              <w:t>завірена в установленому порядку копія довідки про результати проведення перевірки відповідно до</w:t>
            </w:r>
            <w:r w:rsidR="00AF741C">
              <w:t xml:space="preserve"> Закону України </w:t>
            </w:r>
            <w:r w:rsidRPr="005A1235">
              <w:t>«Про очищення влади» (за наявності);</w:t>
            </w:r>
          </w:p>
          <w:p w:rsidR="00716BA1" w:rsidRPr="005A1235" w:rsidRDefault="00716BA1" w:rsidP="00716BA1">
            <w:pPr>
              <w:pStyle w:val="rvps2"/>
              <w:numPr>
                <w:ilvl w:val="0"/>
                <w:numId w:val="3"/>
              </w:numPr>
              <w:shd w:val="clear" w:color="auto" w:fill="FFFFFF"/>
              <w:tabs>
                <w:tab w:val="left" w:pos="567"/>
                <w:tab w:val="left" w:pos="851"/>
                <w:tab w:val="left" w:pos="885"/>
              </w:tabs>
              <w:spacing w:before="0" w:beforeAutospacing="0" w:after="0" w:afterAutospacing="0"/>
              <w:ind w:left="177" w:right="142" w:firstLine="425"/>
              <w:jc w:val="both"/>
            </w:pPr>
            <w:r w:rsidRPr="005A1235">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716BA1" w:rsidRPr="005A1235" w:rsidRDefault="00716BA1" w:rsidP="00716BA1">
            <w:pPr>
              <w:pStyle w:val="rvps2"/>
              <w:numPr>
                <w:ilvl w:val="0"/>
                <w:numId w:val="3"/>
              </w:numPr>
              <w:shd w:val="clear" w:color="auto" w:fill="FFFFFF"/>
              <w:tabs>
                <w:tab w:val="left" w:pos="567"/>
                <w:tab w:val="left" w:pos="885"/>
                <w:tab w:val="left" w:pos="1027"/>
              </w:tabs>
              <w:spacing w:before="0" w:beforeAutospacing="0" w:after="0" w:afterAutospacing="0"/>
              <w:ind w:left="177" w:right="142" w:firstLine="425"/>
              <w:jc w:val="both"/>
            </w:pPr>
            <w:r w:rsidRPr="005A1235">
              <w:rPr>
                <w:shd w:val="clear" w:color="auto" w:fill="FFFFFF"/>
              </w:rPr>
              <w:t>державний сертифікат про рівень володіння державною мовою                                     (за наявності).</w:t>
            </w:r>
          </w:p>
          <w:p w:rsidR="00716BA1" w:rsidRDefault="00716BA1" w:rsidP="003477DB">
            <w:pPr>
              <w:pStyle w:val="rvps2"/>
              <w:shd w:val="clear" w:color="auto" w:fill="FFFFFF"/>
              <w:tabs>
                <w:tab w:val="left" w:pos="567"/>
                <w:tab w:val="left" w:pos="851"/>
              </w:tabs>
              <w:spacing w:before="0" w:beforeAutospacing="0" w:after="0" w:afterAutospacing="0"/>
              <w:ind w:left="177" w:right="142"/>
              <w:jc w:val="both"/>
              <w:rPr>
                <w:shd w:val="clear" w:color="auto" w:fill="FFFFFF"/>
                <w:lang w:val="en-US"/>
              </w:rPr>
            </w:pPr>
          </w:p>
          <w:p w:rsidR="00716BA1" w:rsidRPr="00B0349F" w:rsidRDefault="00716BA1" w:rsidP="00230F57">
            <w:pPr>
              <w:pStyle w:val="rvps2"/>
              <w:shd w:val="clear" w:color="auto" w:fill="FFFFFF"/>
              <w:tabs>
                <w:tab w:val="left" w:pos="567"/>
                <w:tab w:val="left" w:pos="851"/>
              </w:tabs>
              <w:spacing w:before="0" w:beforeAutospacing="0" w:after="0" w:afterAutospacing="0"/>
              <w:ind w:left="173" w:right="282" w:firstLine="429"/>
              <w:jc w:val="both"/>
              <w:rPr>
                <w:lang w:val="ru-RU"/>
              </w:rPr>
            </w:pPr>
            <w:r w:rsidRPr="005A1235">
              <w:t xml:space="preserve">Документи приймаються </w:t>
            </w:r>
            <w:r w:rsidR="001F7BC7" w:rsidRPr="0036666A">
              <w:rPr>
                <w:b/>
                <w:bCs/>
              </w:rPr>
              <w:t>до</w:t>
            </w:r>
            <w:r w:rsidR="001F7BC7" w:rsidRPr="00137BA2">
              <w:rPr>
                <w:b/>
                <w:bCs/>
                <w:color w:val="FF0000"/>
              </w:rPr>
              <w:t xml:space="preserve"> </w:t>
            </w:r>
            <w:r w:rsidR="00CA7E5D" w:rsidRPr="00CA7E5D">
              <w:rPr>
                <w:b/>
                <w:bCs/>
                <w:color w:val="000000" w:themeColor="text1"/>
              </w:rPr>
              <w:t>07</w:t>
            </w:r>
            <w:r w:rsidR="002332AC" w:rsidRPr="00CA7E5D">
              <w:rPr>
                <w:b/>
                <w:bCs/>
                <w:color w:val="000000" w:themeColor="text1"/>
                <w:lang w:val="ru-RU"/>
              </w:rPr>
              <w:t xml:space="preserve"> </w:t>
            </w:r>
            <w:r w:rsidR="00CA7E5D">
              <w:rPr>
                <w:b/>
                <w:bCs/>
                <w:color w:val="000000" w:themeColor="text1"/>
                <w:lang w:val="ru-RU"/>
              </w:rPr>
              <w:t>листопада</w:t>
            </w:r>
            <w:r w:rsidR="00A75199" w:rsidRPr="002332AC">
              <w:rPr>
                <w:b/>
                <w:bCs/>
                <w:color w:val="000000" w:themeColor="text1"/>
                <w:lang w:val="ru-RU"/>
              </w:rPr>
              <w:t xml:space="preserve"> </w:t>
            </w:r>
            <w:r w:rsidR="00A75199" w:rsidRPr="0036666A">
              <w:rPr>
                <w:b/>
                <w:bCs/>
                <w:lang w:val="ru-RU"/>
              </w:rPr>
              <w:t xml:space="preserve">2025 року </w:t>
            </w:r>
            <w:r w:rsidR="00CB29BA" w:rsidRPr="0036666A">
              <w:rPr>
                <w:b/>
                <w:bCs/>
              </w:rPr>
              <w:t xml:space="preserve"> </w:t>
            </w:r>
            <w:r w:rsidRPr="0036666A">
              <w:t xml:space="preserve"> на </w:t>
            </w:r>
            <w:r w:rsidRPr="0036666A">
              <w:rPr>
                <w:b/>
                <w:bCs/>
              </w:rPr>
              <w:t>електронну адресу:</w:t>
            </w:r>
            <w:r w:rsidRPr="0036666A">
              <w:t xml:space="preserve"> </w:t>
            </w:r>
            <w:r w:rsidR="00230F57" w:rsidRPr="000D4B95">
              <w:rPr>
                <w:u w:val="single"/>
              </w:rPr>
              <w:t>zhovkva@oblprok.lviv.ua</w:t>
            </w:r>
            <w:r w:rsidR="00230F57" w:rsidRPr="000D4B95">
              <w:t xml:space="preserve"> </w:t>
            </w:r>
            <w:r w:rsidR="007F111E">
              <w:t>(</w:t>
            </w:r>
            <w:r w:rsidR="00CB29BA">
              <w:t xml:space="preserve">рекомендований розмір файлу не повинен перевищувати </w:t>
            </w:r>
            <w:r w:rsidR="00CB29BA" w:rsidRPr="00C871DE">
              <w:rPr>
                <w:b/>
              </w:rPr>
              <w:t>10 МБ</w:t>
            </w:r>
            <w:r w:rsidR="00CB29BA">
              <w:rPr>
                <w:b/>
              </w:rPr>
              <w:t xml:space="preserve">) </w:t>
            </w:r>
            <w:r w:rsidRPr="005A1235">
              <w:t xml:space="preserve">або </w:t>
            </w:r>
            <w:r w:rsidRPr="003362B5">
              <w:rPr>
                <w:bCs/>
              </w:rPr>
              <w:t xml:space="preserve">безпосередньо </w:t>
            </w:r>
            <w:r w:rsidR="00C97091">
              <w:rPr>
                <w:bCs/>
              </w:rPr>
              <w:t xml:space="preserve">у </w:t>
            </w:r>
            <w:proofErr w:type="spellStart"/>
            <w:r w:rsidR="00230F57">
              <w:rPr>
                <w:bCs/>
              </w:rPr>
              <w:t>Жовківській</w:t>
            </w:r>
            <w:proofErr w:type="spellEnd"/>
            <w:r w:rsidR="00C97091">
              <w:t xml:space="preserve"> о</w:t>
            </w:r>
            <w:r w:rsidR="00230F57">
              <w:t>кружній прокуратурі Львівської області</w:t>
            </w:r>
            <w:r w:rsidR="00C97091">
              <w:t xml:space="preserve"> </w:t>
            </w:r>
            <w:r w:rsidR="00B0349F">
              <w:t>за адресою:</w:t>
            </w:r>
            <w:r w:rsidR="00230F57">
              <w:t xml:space="preserve"> </w:t>
            </w:r>
            <w:r w:rsidR="00230F57" w:rsidRPr="00230F57">
              <w:rPr>
                <w:b/>
              </w:rPr>
              <w:t>Львівська область,</w:t>
            </w:r>
            <w:r w:rsidR="00B0349F" w:rsidRPr="00B0349F">
              <w:rPr>
                <w:lang w:val="ru-RU"/>
              </w:rPr>
              <w:t xml:space="preserve"> </w:t>
            </w:r>
            <w:r w:rsidR="00230F57">
              <w:rPr>
                <w:lang w:val="ru-RU"/>
              </w:rPr>
              <w:t xml:space="preserve">                   </w:t>
            </w:r>
            <w:r w:rsidR="000639D7" w:rsidRPr="000639D7">
              <w:rPr>
                <w:b/>
              </w:rPr>
              <w:t>м.</w:t>
            </w:r>
            <w:r w:rsidR="00A873B6">
              <w:rPr>
                <w:b/>
              </w:rPr>
              <w:t xml:space="preserve"> </w:t>
            </w:r>
            <w:proofErr w:type="spellStart"/>
            <w:r w:rsidR="00230F57">
              <w:rPr>
                <w:b/>
              </w:rPr>
              <w:t>Жовква</w:t>
            </w:r>
            <w:proofErr w:type="spellEnd"/>
            <w:r w:rsidR="000639D7" w:rsidRPr="000639D7">
              <w:rPr>
                <w:b/>
              </w:rPr>
              <w:t>,</w:t>
            </w:r>
            <w:r w:rsidR="000639D7">
              <w:t xml:space="preserve"> </w:t>
            </w:r>
            <w:r w:rsidR="006F1A88">
              <w:rPr>
                <w:b/>
                <w:bCs/>
              </w:rPr>
              <w:t xml:space="preserve">вул. </w:t>
            </w:r>
            <w:proofErr w:type="spellStart"/>
            <w:r w:rsidR="00230F57">
              <w:rPr>
                <w:b/>
                <w:bCs/>
              </w:rPr>
              <w:t>Св</w:t>
            </w:r>
            <w:proofErr w:type="spellEnd"/>
            <w:r w:rsidR="00230F57">
              <w:rPr>
                <w:b/>
                <w:bCs/>
              </w:rPr>
              <w:t>. Трійці,10</w:t>
            </w:r>
          </w:p>
        </w:tc>
      </w:tr>
      <w:tr w:rsidR="00716BA1" w:rsidRPr="00314D12" w:rsidTr="00A82B52">
        <w:trPr>
          <w:trHeight w:val="1294"/>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FD4558" w:rsidRDefault="00716BA1" w:rsidP="003477DB">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0D4B95" w:rsidRDefault="00F7341C" w:rsidP="003477DB">
            <w:pPr>
              <w:pStyle w:val="a5"/>
              <w:spacing w:before="0" w:beforeAutospacing="0" w:after="0" w:afterAutospacing="0"/>
              <w:ind w:left="147"/>
              <w:jc w:val="both"/>
              <w:rPr>
                <w:lang w:val="uk-UA"/>
              </w:rPr>
            </w:pPr>
            <w:r>
              <w:rPr>
                <w:lang w:val="uk-UA"/>
              </w:rPr>
              <w:t>Рихва Вікторія Богданівна</w:t>
            </w:r>
          </w:p>
          <w:p w:rsidR="007F111E" w:rsidRPr="000D4B95" w:rsidRDefault="007F111E" w:rsidP="003477DB">
            <w:pPr>
              <w:pStyle w:val="a5"/>
              <w:spacing w:before="0" w:beforeAutospacing="0" w:after="0" w:afterAutospacing="0"/>
              <w:ind w:left="147"/>
              <w:jc w:val="both"/>
              <w:rPr>
                <w:lang w:val="uk-UA"/>
              </w:rPr>
            </w:pPr>
          </w:p>
          <w:p w:rsidR="00716BA1" w:rsidRPr="000D4B95" w:rsidRDefault="00F7341C" w:rsidP="003477DB">
            <w:pPr>
              <w:pStyle w:val="a5"/>
              <w:spacing w:after="0"/>
              <w:ind w:left="147"/>
              <w:jc w:val="both"/>
              <w:rPr>
                <w:lang w:val="uk-UA"/>
              </w:rPr>
            </w:pPr>
            <w:r>
              <w:rPr>
                <w:lang w:val="uk-UA"/>
              </w:rPr>
              <w:t>(032)542-46-76</w:t>
            </w:r>
          </w:p>
          <w:p w:rsidR="00716BA1" w:rsidRPr="00230F57" w:rsidRDefault="00230F57" w:rsidP="003477DB">
            <w:pPr>
              <w:spacing w:before="150" w:after="150" w:line="240" w:lineRule="auto"/>
              <w:ind w:left="147"/>
              <w:rPr>
                <w:rFonts w:ascii="Times New Roman" w:eastAsia="Times New Roman" w:hAnsi="Times New Roman" w:cs="Times New Roman"/>
                <w:sz w:val="24"/>
                <w:szCs w:val="24"/>
                <w:u w:val="single"/>
              </w:rPr>
            </w:pPr>
            <w:r w:rsidRPr="000D4B95">
              <w:rPr>
                <w:rFonts w:ascii="Times New Roman" w:eastAsia="Times New Roman" w:hAnsi="Times New Roman" w:cs="Times New Roman"/>
                <w:sz w:val="24"/>
                <w:szCs w:val="24"/>
                <w:u w:val="single"/>
              </w:rPr>
              <w:t>zhovkva@oblprok.lviv.ua</w:t>
            </w:r>
          </w:p>
        </w:tc>
      </w:tr>
      <w:tr w:rsidR="00716BA1" w:rsidRPr="00314D12" w:rsidTr="00A82B52">
        <w:tc>
          <w:tcPr>
            <w:tcW w:w="9524" w:type="dxa"/>
            <w:gridSpan w:val="5"/>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в</w:t>
            </w:r>
            <w:r w:rsidRPr="00314D12">
              <w:rPr>
                <w:rFonts w:ascii="Times New Roman" w:eastAsia="Times New Roman" w:hAnsi="Times New Roman" w:cs="Times New Roman"/>
                <w:sz w:val="24"/>
                <w:szCs w:val="24"/>
              </w:rPr>
              <w:t>имоги</w:t>
            </w:r>
          </w:p>
        </w:tc>
      </w:tr>
      <w:tr w:rsidR="00716BA1" w:rsidRPr="00314D12" w:rsidTr="00A82B52">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716BA1" w:rsidP="00A82B52">
            <w:pPr>
              <w:tabs>
                <w:tab w:val="left" w:pos="480"/>
              </w:tabs>
              <w:ind w:left="177" w:right="142"/>
              <w:jc w:val="both"/>
              <w:rPr>
                <w:rFonts w:ascii="Times New Roman" w:hAnsi="Times New Roman" w:cs="Times New Roman"/>
                <w:sz w:val="6"/>
                <w:szCs w:val="6"/>
                <w:lang w:val="ru-RU"/>
              </w:rPr>
            </w:pPr>
            <w:r w:rsidRPr="00C52380">
              <w:rPr>
                <w:rFonts w:ascii="Times New Roman" w:hAnsi="Times New Roman" w:cs="Times New Roman"/>
                <w:sz w:val="24"/>
                <w:shd w:val="clear" w:color="auto" w:fill="FFFFFF"/>
              </w:rPr>
              <w:t>вища</w:t>
            </w:r>
            <w:r w:rsidRPr="00C52380">
              <w:rPr>
                <w:rFonts w:ascii="Times New Roman" w:hAnsi="Times New Roman" w:cs="Times New Roman"/>
                <w:sz w:val="24"/>
              </w:rPr>
              <w:t xml:space="preserve"> освіта</w:t>
            </w:r>
            <w:r w:rsidRPr="00C52380">
              <w:rPr>
                <w:rFonts w:ascii="Times New Roman" w:hAnsi="Times New Roman" w:cs="Times New Roman"/>
                <w:sz w:val="24"/>
                <w:shd w:val="clear" w:color="auto" w:fill="FFFFFF"/>
              </w:rPr>
              <w:t xml:space="preserve"> за освітнім ступенем не нижче </w:t>
            </w:r>
            <w:proofErr w:type="spellStart"/>
            <w:r w:rsidR="00A82B52" w:rsidRPr="00A82B52">
              <w:rPr>
                <w:rFonts w:ascii="Times New Roman" w:hAnsi="Times New Roman" w:cs="Times New Roman"/>
                <w:sz w:val="24"/>
                <w:shd w:val="clear" w:color="auto" w:fill="FFFFFF"/>
                <w:lang w:val="ru-RU"/>
              </w:rPr>
              <w:t>молодший</w:t>
            </w:r>
            <w:proofErr w:type="spellEnd"/>
            <w:r w:rsidR="00A82B52" w:rsidRPr="00A82B52">
              <w:rPr>
                <w:rFonts w:ascii="Times New Roman" w:hAnsi="Times New Roman" w:cs="Times New Roman"/>
                <w:sz w:val="24"/>
                <w:shd w:val="clear" w:color="auto" w:fill="FFFFFF"/>
                <w:lang w:val="ru-RU"/>
              </w:rPr>
              <w:t xml:space="preserve"> бакалавр </w:t>
            </w:r>
            <w:proofErr w:type="spellStart"/>
            <w:r w:rsidR="00A82B52" w:rsidRPr="00A82B52">
              <w:rPr>
                <w:rFonts w:ascii="Times New Roman" w:hAnsi="Times New Roman" w:cs="Times New Roman"/>
                <w:sz w:val="24"/>
                <w:shd w:val="clear" w:color="auto" w:fill="FFFFFF"/>
                <w:lang w:val="ru-RU"/>
              </w:rPr>
              <w:t>або</w:t>
            </w:r>
            <w:proofErr w:type="spellEnd"/>
            <w:r w:rsidR="00A82B52" w:rsidRPr="00A82B52">
              <w:rPr>
                <w:rFonts w:ascii="Times New Roman" w:hAnsi="Times New Roman" w:cs="Times New Roman"/>
                <w:sz w:val="24"/>
                <w:shd w:val="clear" w:color="auto" w:fill="FFFFFF"/>
                <w:lang w:val="ru-RU"/>
              </w:rPr>
              <w:t xml:space="preserve"> бакалавр</w:t>
            </w:r>
          </w:p>
        </w:tc>
      </w:tr>
      <w:tr w:rsidR="00716BA1" w:rsidRPr="00314D12" w:rsidTr="00A82B52">
        <w:trPr>
          <w:trHeight w:val="648"/>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A82B52" w:rsidP="00A82B52">
            <w:pPr>
              <w:ind w:right="142"/>
              <w:jc w:val="both"/>
              <w:rPr>
                <w:rFonts w:ascii="Times New Roman" w:hAnsi="Times New Roman" w:cs="Times New Roman"/>
                <w:sz w:val="24"/>
              </w:rPr>
            </w:pPr>
            <w:r>
              <w:rPr>
                <w:rFonts w:ascii="Times New Roman" w:hAnsi="Times New Roman" w:cs="Times New Roman"/>
                <w:sz w:val="24"/>
              </w:rPr>
              <w:t xml:space="preserve">   н</w:t>
            </w:r>
            <w:r w:rsidRPr="00A82B52">
              <w:rPr>
                <w:rFonts w:ascii="Times New Roman" w:hAnsi="Times New Roman" w:cs="Times New Roman"/>
                <w:sz w:val="24"/>
              </w:rPr>
              <w:t>е</w:t>
            </w:r>
            <w:r>
              <w:rPr>
                <w:rFonts w:ascii="Times New Roman" w:hAnsi="Times New Roman" w:cs="Times New Roman"/>
                <w:sz w:val="24"/>
              </w:rPr>
              <w:t xml:space="preserve"> </w:t>
            </w:r>
            <w:r w:rsidRPr="00A82B52">
              <w:rPr>
                <w:rFonts w:ascii="Times New Roman" w:hAnsi="Times New Roman" w:cs="Times New Roman"/>
                <w:sz w:val="24"/>
              </w:rPr>
              <w:t>потребує</w:t>
            </w:r>
          </w:p>
        </w:tc>
      </w:tr>
      <w:tr w:rsidR="00716BA1" w:rsidRPr="00314D12" w:rsidTr="00A82B52">
        <w:trPr>
          <w:trHeight w:val="690"/>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ind w:left="147"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вільне володіння державною мовою</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24" w:type="dxa"/>
            <w:gridSpan w:val="5"/>
            <w:shd w:val="clear" w:color="auto" w:fill="auto"/>
            <w:hideMark/>
          </w:tcPr>
          <w:p w:rsidR="00716BA1" w:rsidRDefault="00716BA1" w:rsidP="003477DB">
            <w:pPr>
              <w:pStyle w:val="rvps12"/>
              <w:spacing w:before="150" w:beforeAutospacing="0" w:after="150" w:afterAutospacing="0"/>
              <w:jc w:val="center"/>
            </w:pPr>
            <w:r>
              <w:t>Вимоги до компетентності</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402" w:type="dxa"/>
            <w:gridSpan w:val="3"/>
            <w:shd w:val="clear" w:color="auto" w:fill="auto"/>
            <w:hideMark/>
          </w:tcPr>
          <w:p w:rsidR="00716BA1" w:rsidRDefault="00716BA1" w:rsidP="003477DB">
            <w:pPr>
              <w:pStyle w:val="rvps12"/>
              <w:spacing w:before="150" w:beforeAutospacing="0" w:after="150" w:afterAutospacing="0"/>
              <w:jc w:val="center"/>
            </w:pPr>
            <w:r>
              <w:t>Вимога</w:t>
            </w:r>
          </w:p>
        </w:tc>
        <w:tc>
          <w:tcPr>
            <w:tcW w:w="5122" w:type="dxa"/>
            <w:gridSpan w:val="2"/>
            <w:shd w:val="clear" w:color="auto" w:fill="auto"/>
            <w:hideMark/>
          </w:tcPr>
          <w:p w:rsidR="00716BA1" w:rsidRDefault="00716BA1" w:rsidP="003477DB">
            <w:pPr>
              <w:pStyle w:val="rvps12"/>
              <w:spacing w:before="150" w:beforeAutospacing="0" w:after="150" w:afterAutospacing="0"/>
              <w:jc w:val="center"/>
            </w:pPr>
            <w:r>
              <w:t>Компоненти вимоги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1</w:t>
            </w:r>
          </w:p>
        </w:tc>
        <w:tc>
          <w:tcPr>
            <w:tcW w:w="3832" w:type="dxa"/>
            <w:gridSpan w:val="2"/>
          </w:tcPr>
          <w:p w:rsidR="00C43416" w:rsidRPr="00C43416" w:rsidRDefault="00C43416" w:rsidP="00807754">
            <w:pPr>
              <w:pBdr>
                <w:top w:val="nil"/>
                <w:left w:val="nil"/>
                <w:bottom w:val="nil"/>
                <w:right w:val="nil"/>
                <w:between w:val="nil"/>
              </w:pBdr>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Відповідальність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важливості якісного виконання своїх посадових обов'язків з дотриманням строків та встановлених процедур;</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брати на себе зобов’язання, чітко їх дотримуватись і виконувати.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Pr="00085B81" w:rsidRDefault="00C43416" w:rsidP="0028440B">
            <w:pPr>
              <w:pStyle w:val="rvps12"/>
              <w:spacing w:before="150" w:beforeAutospacing="0" w:after="150" w:afterAutospacing="0"/>
              <w:jc w:val="center"/>
            </w:pPr>
            <w:r>
              <w:t>2</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Самоорганізація та самостійність в роботі</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уміння самостійно організовувати свою діяльність та час, визначати пріоритетність виконання завдань, встановлювати </w:t>
            </w:r>
            <w:r w:rsidRPr="00C43416">
              <w:rPr>
                <w:rFonts w:ascii="Times New Roman" w:eastAsia="Times New Roman" w:hAnsi="Times New Roman" w:cs="Times New Roman"/>
                <w:color w:val="000000" w:themeColor="text1"/>
                <w:sz w:val="24"/>
                <w:szCs w:val="24"/>
              </w:rPr>
              <w:lastRenderedPageBreak/>
              <w:t>черговість їх виконання;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w:t>
            </w:r>
            <w:proofErr w:type="spellStart"/>
            <w:r w:rsidRPr="00C43416">
              <w:rPr>
                <w:rFonts w:ascii="Times New Roman" w:eastAsia="Times New Roman" w:hAnsi="Times New Roman" w:cs="Times New Roman"/>
                <w:color w:val="000000" w:themeColor="text1"/>
                <w:sz w:val="24"/>
                <w:szCs w:val="24"/>
              </w:rPr>
              <w:t>самомотивації</w:t>
            </w:r>
            <w:proofErr w:type="spellEnd"/>
            <w:r w:rsidRPr="00C43416">
              <w:rPr>
                <w:rFonts w:ascii="Times New Roman" w:eastAsia="Times New Roman" w:hAnsi="Times New Roman" w:cs="Times New Roman"/>
                <w:color w:val="000000" w:themeColor="text1"/>
                <w:sz w:val="24"/>
                <w:szCs w:val="24"/>
              </w:rPr>
              <w:t xml:space="preserve"> (самоуправління);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самостійно приймати рішення і виконувати завдання в процесі професійної діяльності.</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lastRenderedPageBreak/>
              <w:t>3</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Цифрова грамотність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використовувати комп’ютерне обладнання та програмне забезпечення, використовувати офісну техніку</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4</w:t>
            </w:r>
          </w:p>
        </w:tc>
        <w:tc>
          <w:tcPr>
            <w:tcW w:w="3832" w:type="dxa"/>
            <w:gridSpan w:val="2"/>
          </w:tcPr>
          <w:p w:rsidR="00C43416" w:rsidRPr="00C43416" w:rsidRDefault="00C43416" w:rsidP="0028440B">
            <w:pPr>
              <w:pBdr>
                <w:top w:val="nil"/>
                <w:left w:val="nil"/>
                <w:bottom w:val="nil"/>
                <w:right w:val="nil"/>
                <w:between w:val="nil"/>
              </w:pBdr>
              <w:tabs>
                <w:tab w:val="left" w:pos="1903"/>
              </w:tabs>
              <w:ind w:left="176" w:right="106"/>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Аналітичні здібності</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вміння встановлювати причинно-наслідкові зв’язки;</w:t>
            </w:r>
          </w:p>
          <w:p w:rsidR="00C43416" w:rsidRPr="00C43416" w:rsidRDefault="00C43416" w:rsidP="00C43416">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w:t>
            </w:r>
            <w:r w:rsidRPr="00C43416">
              <w:rPr>
                <w:rFonts w:ascii="Times New Roman" w:eastAsia="Times New Roman" w:hAnsi="Times New Roman" w:cs="Times New Roman"/>
                <w:color w:val="000000" w:themeColor="text1"/>
                <w:sz w:val="24"/>
                <w:szCs w:val="24"/>
              </w:rPr>
              <w:t>міння аналізувати інформацію та робити висновки, критично оцінювати ситуації, прогнозувати та робити власні умовиводи.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5</w:t>
            </w:r>
          </w:p>
        </w:tc>
        <w:tc>
          <w:tcPr>
            <w:tcW w:w="3832" w:type="dxa"/>
            <w:gridSpan w:val="2"/>
          </w:tcPr>
          <w:p w:rsidR="00C43416" w:rsidRPr="00C43416" w:rsidRDefault="00C43416" w:rsidP="0028440B">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Pr="00C43416">
              <w:rPr>
                <w:rFonts w:ascii="Times New Roman" w:eastAsia="Times New Roman" w:hAnsi="Times New Roman" w:cs="Times New Roman"/>
                <w:color w:val="000000" w:themeColor="text1"/>
                <w:sz w:val="24"/>
                <w:szCs w:val="24"/>
              </w:rPr>
              <w:t>тресостійкість</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розуміти та управляти своїми емоціями;</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до самоконтролю;</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конструктивного ставлення до </w:t>
            </w:r>
            <w:proofErr w:type="spellStart"/>
            <w:r w:rsidRPr="00C43416">
              <w:rPr>
                <w:rFonts w:ascii="Times New Roman" w:eastAsia="Times New Roman" w:hAnsi="Times New Roman" w:cs="Times New Roman"/>
                <w:color w:val="000000" w:themeColor="text1"/>
                <w:sz w:val="24"/>
                <w:szCs w:val="24"/>
              </w:rPr>
              <w:t>зворотнього</w:t>
            </w:r>
            <w:proofErr w:type="spellEnd"/>
            <w:r w:rsidRPr="00C43416">
              <w:rPr>
                <w:rFonts w:ascii="Times New Roman" w:eastAsia="Times New Roman" w:hAnsi="Times New Roman" w:cs="Times New Roman"/>
                <w:color w:val="000000" w:themeColor="text1"/>
                <w:sz w:val="24"/>
                <w:szCs w:val="24"/>
              </w:rPr>
              <w:t xml:space="preserve"> зв’язку, зокрема критики;</w:t>
            </w:r>
          </w:p>
          <w:p w:rsidR="00C43416" w:rsidRPr="003B4DB4"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FF0000"/>
                <w:sz w:val="24"/>
                <w:szCs w:val="24"/>
              </w:rPr>
            </w:pPr>
            <w:r w:rsidRPr="00C43416">
              <w:rPr>
                <w:rFonts w:ascii="Times New Roman" w:eastAsia="Times New Roman" w:hAnsi="Times New Roman" w:cs="Times New Roman"/>
                <w:color w:val="000000" w:themeColor="text1"/>
                <w:sz w:val="24"/>
                <w:szCs w:val="24"/>
              </w:rPr>
              <w:t>оптимізм.</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524" w:type="dxa"/>
            <w:gridSpan w:val="5"/>
            <w:shd w:val="clear" w:color="auto" w:fill="auto"/>
            <w:hideMark/>
          </w:tcPr>
          <w:p w:rsidR="00C43416" w:rsidRPr="00085B81" w:rsidRDefault="00C43416" w:rsidP="003477DB">
            <w:pPr>
              <w:pStyle w:val="rvps12"/>
              <w:spacing w:before="150" w:beforeAutospacing="0" w:after="150" w:afterAutospacing="0"/>
              <w:jc w:val="center"/>
            </w:pPr>
            <w:r w:rsidRPr="00085B81">
              <w:t>Професійні знання</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402" w:type="dxa"/>
            <w:gridSpan w:val="3"/>
            <w:shd w:val="clear" w:color="auto" w:fill="auto"/>
            <w:hideMark/>
          </w:tcPr>
          <w:p w:rsidR="00C43416" w:rsidRPr="00085B81" w:rsidRDefault="00C43416" w:rsidP="003477DB">
            <w:pPr>
              <w:pStyle w:val="rvps12"/>
              <w:spacing w:before="150" w:beforeAutospacing="0" w:after="150" w:afterAutospacing="0"/>
              <w:jc w:val="center"/>
            </w:pPr>
            <w:r w:rsidRPr="00085B81">
              <w:t>Вимога</w:t>
            </w:r>
          </w:p>
        </w:tc>
        <w:tc>
          <w:tcPr>
            <w:tcW w:w="5122" w:type="dxa"/>
            <w:gridSpan w:val="2"/>
            <w:shd w:val="clear" w:color="auto" w:fill="auto"/>
            <w:hideMark/>
          </w:tcPr>
          <w:p w:rsidR="00C43416" w:rsidRPr="00085B81" w:rsidRDefault="00C43416" w:rsidP="003477DB">
            <w:pPr>
              <w:pStyle w:val="rvps12"/>
              <w:spacing w:before="150" w:beforeAutospacing="0" w:after="150" w:afterAutospacing="0"/>
              <w:jc w:val="center"/>
            </w:pPr>
            <w:r w:rsidRPr="00085B81">
              <w:t>Компоненти вимоги</w:t>
            </w:r>
          </w:p>
        </w:tc>
      </w:tr>
      <w:tr w:rsidR="00C43416" w:rsidRPr="00085B81" w:rsidTr="009554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578" w:type="dxa"/>
            <w:gridSpan w:val="2"/>
            <w:shd w:val="clear" w:color="auto" w:fill="auto"/>
            <w:hideMark/>
          </w:tcPr>
          <w:p w:rsidR="00C43416" w:rsidRPr="00085B81" w:rsidRDefault="00C43416" w:rsidP="001D525C">
            <w:pPr>
              <w:pStyle w:val="rvps12"/>
              <w:spacing w:before="150" w:beforeAutospacing="0" w:after="150" w:afterAutospacing="0"/>
              <w:jc w:val="center"/>
            </w:pPr>
            <w:r>
              <w:t>1</w:t>
            </w:r>
          </w:p>
        </w:tc>
        <w:tc>
          <w:tcPr>
            <w:tcW w:w="3824" w:type="dxa"/>
            <w:shd w:val="clear" w:color="auto" w:fill="auto"/>
          </w:tcPr>
          <w:p w:rsidR="00C43416" w:rsidRPr="0081311A" w:rsidRDefault="00C43416" w:rsidP="001D525C">
            <w:pPr>
              <w:pStyle w:val="rvps14"/>
              <w:spacing w:before="0" w:beforeAutospacing="0" w:after="150" w:afterAutospacing="0"/>
            </w:pPr>
            <w:r w:rsidRPr="0081311A">
              <w:t>Знання законодавства</w:t>
            </w:r>
          </w:p>
        </w:tc>
        <w:tc>
          <w:tcPr>
            <w:tcW w:w="5122" w:type="dxa"/>
            <w:gridSpan w:val="2"/>
            <w:shd w:val="clear" w:color="auto" w:fill="auto"/>
            <w:hideMark/>
          </w:tcPr>
          <w:p w:rsidR="00C43416" w:rsidRPr="003B4DB4" w:rsidRDefault="00C43416" w:rsidP="007225C4">
            <w:pPr>
              <w:pStyle w:val="a8"/>
              <w:ind w:left="145"/>
              <w:rPr>
                <w:rFonts w:ascii="Times New Roman" w:hAnsi="Times New Roman" w:cs="Times New Roman"/>
                <w:sz w:val="24"/>
                <w:szCs w:val="24"/>
              </w:rPr>
            </w:pPr>
            <w:r w:rsidRPr="003B4DB4">
              <w:rPr>
                <w:rFonts w:ascii="Times New Roman" w:hAnsi="Times New Roman" w:cs="Times New Roman"/>
              </w:rPr>
              <w:t>Знання:</w:t>
            </w:r>
            <w:r w:rsidRPr="0081311A">
              <w:br/>
            </w:r>
            <w:hyperlink r:id="rId6" w:tgtFrame="_blank" w:history="1">
              <w:r w:rsidRPr="003B4DB4">
                <w:rPr>
                  <w:rStyle w:val="a3"/>
                  <w:rFonts w:ascii="Times New Roman" w:hAnsi="Times New Roman" w:cs="Times New Roman"/>
                  <w:color w:val="auto"/>
                  <w:sz w:val="24"/>
                  <w:szCs w:val="24"/>
                </w:rPr>
                <w:t>Конституції України</w:t>
              </w:r>
            </w:hyperlink>
            <w:r w:rsidRPr="003B4DB4">
              <w:rPr>
                <w:rFonts w:ascii="Times New Roman" w:hAnsi="Times New Roman" w:cs="Times New Roman"/>
                <w:sz w:val="24"/>
                <w:szCs w:val="24"/>
              </w:rPr>
              <w:t>;</w:t>
            </w:r>
            <w:r w:rsidRPr="003B4DB4">
              <w:rPr>
                <w:rFonts w:ascii="Times New Roman" w:hAnsi="Times New Roman" w:cs="Times New Roman"/>
                <w:sz w:val="24"/>
                <w:szCs w:val="24"/>
              </w:rPr>
              <w:br/>
            </w:r>
            <w:hyperlink r:id="rId7" w:tgtFrame="_blank" w:history="1">
              <w:r w:rsidRPr="003B4DB4">
                <w:rPr>
                  <w:rStyle w:val="a3"/>
                  <w:rFonts w:ascii="Times New Roman" w:hAnsi="Times New Roman" w:cs="Times New Roman"/>
                  <w:color w:val="auto"/>
                  <w:sz w:val="24"/>
                  <w:szCs w:val="24"/>
                </w:rPr>
                <w:t>Закону України</w:t>
              </w:r>
            </w:hyperlink>
            <w:r w:rsidRPr="003B4DB4">
              <w:rPr>
                <w:rFonts w:ascii="Times New Roman" w:hAnsi="Times New Roman" w:cs="Times New Roman"/>
                <w:sz w:val="24"/>
                <w:szCs w:val="24"/>
              </w:rPr>
              <w:t> “Про державну службу”;</w:t>
            </w:r>
          </w:p>
          <w:p w:rsidR="00C43416" w:rsidRDefault="00556162" w:rsidP="007225C4">
            <w:pPr>
              <w:pStyle w:val="a8"/>
              <w:ind w:left="145"/>
              <w:rPr>
                <w:rFonts w:ascii="Times New Roman" w:hAnsi="Times New Roman" w:cs="Times New Roman"/>
                <w:sz w:val="24"/>
                <w:szCs w:val="24"/>
              </w:rPr>
            </w:pPr>
            <w:hyperlink r:id="rId8"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xml:space="preserve"> “Про </w:t>
            </w:r>
            <w:r w:rsidR="00C43416">
              <w:rPr>
                <w:rFonts w:ascii="Times New Roman" w:hAnsi="Times New Roman" w:cs="Times New Roman"/>
                <w:sz w:val="24"/>
                <w:szCs w:val="24"/>
              </w:rPr>
              <w:t>захист персональних даних</w:t>
            </w:r>
            <w:r w:rsidR="00C43416" w:rsidRPr="003B4DB4">
              <w:rPr>
                <w:rFonts w:ascii="Times New Roman" w:hAnsi="Times New Roman" w:cs="Times New Roman"/>
                <w:sz w:val="24"/>
                <w:szCs w:val="24"/>
              </w:rPr>
              <w:t>”;</w:t>
            </w:r>
            <w:r w:rsidR="00C43416">
              <w:rPr>
                <w:rFonts w:ascii="Times New Roman" w:hAnsi="Times New Roman" w:cs="Times New Roman"/>
                <w:sz w:val="24"/>
                <w:szCs w:val="24"/>
              </w:rPr>
              <w:t xml:space="preserve"> </w:t>
            </w:r>
          </w:p>
          <w:p w:rsidR="00C43416" w:rsidRPr="003B4DB4" w:rsidRDefault="00556162" w:rsidP="007225C4">
            <w:pPr>
              <w:pStyle w:val="a8"/>
              <w:ind w:left="145"/>
              <w:rPr>
                <w:rFonts w:ascii="Times New Roman" w:hAnsi="Times New Roman" w:cs="Times New Roman"/>
                <w:sz w:val="24"/>
                <w:szCs w:val="24"/>
              </w:rPr>
            </w:pPr>
            <w:hyperlink r:id="rId9" w:tgtFrame="_blank" w:history="1">
              <w:r w:rsidR="00C43416" w:rsidRPr="003B4DB4">
                <w:rPr>
                  <w:rStyle w:val="a3"/>
                  <w:rFonts w:ascii="Times New Roman" w:hAnsi="Times New Roman" w:cs="Times New Roman"/>
                  <w:color w:val="auto"/>
                </w:rPr>
                <w:t>Закону України</w:t>
              </w:r>
            </w:hyperlink>
            <w:r w:rsidR="00C43416" w:rsidRPr="003B4DB4">
              <w:rPr>
                <w:rFonts w:ascii="Times New Roman" w:hAnsi="Times New Roman" w:cs="Times New Roman"/>
              </w:rPr>
              <w:t xml:space="preserve"> “Про </w:t>
            </w:r>
            <w:r w:rsidR="00C43416">
              <w:rPr>
                <w:rFonts w:ascii="Times New Roman" w:hAnsi="Times New Roman" w:cs="Times New Roman"/>
              </w:rPr>
              <w:t>прокуратуру</w:t>
            </w:r>
            <w:r w:rsidR="00C43416" w:rsidRPr="003B4DB4">
              <w:rPr>
                <w:rFonts w:ascii="Times New Roman" w:hAnsi="Times New Roman" w:cs="Times New Roman"/>
              </w:rPr>
              <w:t>”;</w:t>
            </w:r>
          </w:p>
          <w:p w:rsidR="00C43416" w:rsidRPr="0081311A" w:rsidRDefault="00556162" w:rsidP="007225C4">
            <w:pPr>
              <w:pStyle w:val="a8"/>
              <w:ind w:left="145"/>
            </w:pPr>
            <w:hyperlink r:id="rId10"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“Про запобігання корупції” та іншого законодавства.</w:t>
            </w:r>
          </w:p>
        </w:tc>
      </w:tr>
      <w:tr w:rsidR="00C43416" w:rsidRPr="00085B81" w:rsidTr="007225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00"/>
        </w:trPr>
        <w:tc>
          <w:tcPr>
            <w:tcW w:w="570" w:type="dxa"/>
            <w:shd w:val="clear" w:color="auto" w:fill="auto"/>
          </w:tcPr>
          <w:p w:rsidR="00C43416" w:rsidRPr="00085B81" w:rsidRDefault="00C43416" w:rsidP="003477DB">
            <w:pPr>
              <w:pStyle w:val="rvps12"/>
              <w:spacing w:before="150" w:beforeAutospacing="0" w:after="150" w:afterAutospacing="0"/>
              <w:jc w:val="center"/>
            </w:pPr>
            <w:r>
              <w:t>2</w:t>
            </w:r>
          </w:p>
        </w:tc>
        <w:tc>
          <w:tcPr>
            <w:tcW w:w="3832" w:type="dxa"/>
            <w:gridSpan w:val="2"/>
            <w:shd w:val="clear" w:color="auto" w:fill="auto"/>
          </w:tcPr>
          <w:p w:rsidR="00C43416" w:rsidRPr="0081311A" w:rsidRDefault="00C43416" w:rsidP="003477DB">
            <w:pPr>
              <w:pStyle w:val="rvps14"/>
              <w:spacing w:before="150" w:beforeAutospacing="0" w:after="150" w:afterAutospacing="0"/>
            </w:pPr>
            <w:r w:rsidRPr="0081311A">
              <w:t>Знання законодавства у сфері</w:t>
            </w:r>
          </w:p>
        </w:tc>
        <w:tc>
          <w:tcPr>
            <w:tcW w:w="5122" w:type="dxa"/>
            <w:gridSpan w:val="2"/>
            <w:shd w:val="clear" w:color="auto" w:fill="auto"/>
          </w:tcPr>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України від 27.09.2022  № 199.</w:t>
            </w:r>
          </w:p>
          <w:p w:rsidR="00C43416" w:rsidRPr="00E22697" w:rsidRDefault="00C43416" w:rsidP="007225C4">
            <w:pPr>
              <w:spacing w:after="60"/>
              <w:ind w:left="163" w:right="142" w:firstLine="142"/>
              <w:rPr>
                <w:rFonts w:ascii="Times New Roman" w:hAnsi="Times New Roman" w:cs="Times New Roman"/>
                <w:sz w:val="24"/>
                <w:szCs w:val="24"/>
              </w:rPr>
            </w:pPr>
          </w:p>
        </w:tc>
      </w:tr>
    </w:tbl>
    <w:p w:rsidR="00716BA1" w:rsidRDefault="00716BA1" w:rsidP="00716BA1">
      <w:pPr>
        <w:rPr>
          <w:sz w:val="2"/>
          <w:szCs w:val="2"/>
        </w:rPr>
      </w:pPr>
    </w:p>
    <w:p w:rsidR="00716BA1" w:rsidRDefault="00716BA1" w:rsidP="00716BA1">
      <w:pPr>
        <w:rPr>
          <w:sz w:val="2"/>
          <w:szCs w:val="2"/>
        </w:rPr>
      </w:pPr>
    </w:p>
    <w:p w:rsidR="00716BA1" w:rsidRDefault="00716BA1" w:rsidP="00716BA1">
      <w:pPr>
        <w:rPr>
          <w:sz w:val="2"/>
          <w:szCs w:val="2"/>
        </w:rPr>
      </w:pPr>
    </w:p>
    <w:p w:rsidR="002A6DDD" w:rsidRPr="0064257D" w:rsidRDefault="00716BA1" w:rsidP="00716BA1">
      <w:pPr>
        <w:rPr>
          <w:sz w:val="2"/>
          <w:szCs w:val="2"/>
          <w:lang w:val="en-US"/>
        </w:rPr>
      </w:pPr>
      <w:proofErr w:type="spellStart"/>
      <w:r w:rsidRPr="00CA5A47">
        <w:rPr>
          <w:sz w:val="2"/>
          <w:szCs w:val="2"/>
        </w:rPr>
        <w:t>мпрногнп</w:t>
      </w:r>
      <w:proofErr w:type="spellEnd"/>
    </w:p>
    <w:sectPr w:rsidR="002A6DDD" w:rsidRPr="0064257D" w:rsidSect="002A6D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85A47D3E"/>
    <w:lvl w:ilvl="0">
      <w:start w:val="1"/>
      <w:numFmt w:val="bullet"/>
      <w:lvlText w:val="-"/>
      <w:lvlJc w:val="left"/>
      <w:pPr>
        <w:ind w:left="502" w:hanging="360"/>
      </w:pPr>
      <w:rPr>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F8E7583"/>
    <w:multiLevelType w:val="hybridMultilevel"/>
    <w:tmpl w:val="40DE15BA"/>
    <w:lvl w:ilvl="0" w:tplc="96D2637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9314270"/>
    <w:multiLevelType w:val="hybridMultilevel"/>
    <w:tmpl w:val="53CC1900"/>
    <w:lvl w:ilvl="0" w:tplc="7A1ABD36">
      <w:numFmt w:val="bullet"/>
      <w:lvlText w:val="-"/>
      <w:lvlJc w:val="left"/>
      <w:pPr>
        <w:ind w:left="537" w:hanging="360"/>
      </w:pPr>
      <w:rPr>
        <w:rFonts w:ascii="Times New Roman" w:eastAsia="Times New Roman" w:hAnsi="Times New Roman" w:cs="Times New Roman" w:hint="default"/>
        <w:color w:val="auto"/>
      </w:rPr>
    </w:lvl>
    <w:lvl w:ilvl="1" w:tplc="04220003" w:tentative="1">
      <w:start w:val="1"/>
      <w:numFmt w:val="bullet"/>
      <w:lvlText w:val="o"/>
      <w:lvlJc w:val="left"/>
      <w:pPr>
        <w:ind w:left="1257" w:hanging="360"/>
      </w:pPr>
      <w:rPr>
        <w:rFonts w:ascii="Courier New" w:hAnsi="Courier New" w:cs="Courier New" w:hint="default"/>
      </w:rPr>
    </w:lvl>
    <w:lvl w:ilvl="2" w:tplc="04220005" w:tentative="1">
      <w:start w:val="1"/>
      <w:numFmt w:val="bullet"/>
      <w:lvlText w:val=""/>
      <w:lvlJc w:val="left"/>
      <w:pPr>
        <w:ind w:left="1977" w:hanging="360"/>
      </w:pPr>
      <w:rPr>
        <w:rFonts w:ascii="Wingdings" w:hAnsi="Wingdings" w:hint="default"/>
      </w:rPr>
    </w:lvl>
    <w:lvl w:ilvl="3" w:tplc="04220001" w:tentative="1">
      <w:start w:val="1"/>
      <w:numFmt w:val="bullet"/>
      <w:lvlText w:val=""/>
      <w:lvlJc w:val="left"/>
      <w:pPr>
        <w:ind w:left="2697" w:hanging="360"/>
      </w:pPr>
      <w:rPr>
        <w:rFonts w:ascii="Symbol" w:hAnsi="Symbol" w:hint="default"/>
      </w:rPr>
    </w:lvl>
    <w:lvl w:ilvl="4" w:tplc="04220003" w:tentative="1">
      <w:start w:val="1"/>
      <w:numFmt w:val="bullet"/>
      <w:lvlText w:val="o"/>
      <w:lvlJc w:val="left"/>
      <w:pPr>
        <w:ind w:left="3417" w:hanging="360"/>
      </w:pPr>
      <w:rPr>
        <w:rFonts w:ascii="Courier New" w:hAnsi="Courier New" w:cs="Courier New" w:hint="default"/>
      </w:rPr>
    </w:lvl>
    <w:lvl w:ilvl="5" w:tplc="04220005" w:tentative="1">
      <w:start w:val="1"/>
      <w:numFmt w:val="bullet"/>
      <w:lvlText w:val=""/>
      <w:lvlJc w:val="left"/>
      <w:pPr>
        <w:ind w:left="4137" w:hanging="360"/>
      </w:pPr>
      <w:rPr>
        <w:rFonts w:ascii="Wingdings" w:hAnsi="Wingdings" w:hint="default"/>
      </w:rPr>
    </w:lvl>
    <w:lvl w:ilvl="6" w:tplc="04220001" w:tentative="1">
      <w:start w:val="1"/>
      <w:numFmt w:val="bullet"/>
      <w:lvlText w:val=""/>
      <w:lvlJc w:val="left"/>
      <w:pPr>
        <w:ind w:left="4857" w:hanging="360"/>
      </w:pPr>
      <w:rPr>
        <w:rFonts w:ascii="Symbol" w:hAnsi="Symbol" w:hint="default"/>
      </w:rPr>
    </w:lvl>
    <w:lvl w:ilvl="7" w:tplc="04220003" w:tentative="1">
      <w:start w:val="1"/>
      <w:numFmt w:val="bullet"/>
      <w:lvlText w:val="o"/>
      <w:lvlJc w:val="left"/>
      <w:pPr>
        <w:ind w:left="5577" w:hanging="360"/>
      </w:pPr>
      <w:rPr>
        <w:rFonts w:ascii="Courier New" w:hAnsi="Courier New" w:cs="Courier New" w:hint="default"/>
      </w:rPr>
    </w:lvl>
    <w:lvl w:ilvl="8" w:tplc="04220005" w:tentative="1">
      <w:start w:val="1"/>
      <w:numFmt w:val="bullet"/>
      <w:lvlText w:val=""/>
      <w:lvlJc w:val="left"/>
      <w:pPr>
        <w:ind w:left="6297" w:hanging="360"/>
      </w:pPr>
      <w:rPr>
        <w:rFonts w:ascii="Wingdings" w:hAnsi="Wingdings" w:hint="default"/>
      </w:rPr>
    </w:lvl>
  </w:abstractNum>
  <w:abstractNum w:abstractNumId="4"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A1"/>
    <w:rsid w:val="00016DB0"/>
    <w:rsid w:val="00025C03"/>
    <w:rsid w:val="00046AED"/>
    <w:rsid w:val="000639D7"/>
    <w:rsid w:val="000951E2"/>
    <w:rsid w:val="000A26A0"/>
    <w:rsid w:val="000D4B95"/>
    <w:rsid w:val="001163EC"/>
    <w:rsid w:val="00137BA2"/>
    <w:rsid w:val="001507EE"/>
    <w:rsid w:val="001A1CA5"/>
    <w:rsid w:val="001C2DAE"/>
    <w:rsid w:val="001E1AC8"/>
    <w:rsid w:val="001F7BC7"/>
    <w:rsid w:val="00230F57"/>
    <w:rsid w:val="002332AC"/>
    <w:rsid w:val="00261786"/>
    <w:rsid w:val="00284815"/>
    <w:rsid w:val="002A6DDD"/>
    <w:rsid w:val="002C1C51"/>
    <w:rsid w:val="002C7FAC"/>
    <w:rsid w:val="002F6C61"/>
    <w:rsid w:val="00323E30"/>
    <w:rsid w:val="0036666A"/>
    <w:rsid w:val="003B4DB4"/>
    <w:rsid w:val="003F098D"/>
    <w:rsid w:val="004122F5"/>
    <w:rsid w:val="00424B24"/>
    <w:rsid w:val="004260C7"/>
    <w:rsid w:val="00430210"/>
    <w:rsid w:val="0047220E"/>
    <w:rsid w:val="004774DA"/>
    <w:rsid w:val="004A055C"/>
    <w:rsid w:val="004A3EC6"/>
    <w:rsid w:val="004B0356"/>
    <w:rsid w:val="004B6E88"/>
    <w:rsid w:val="00507CE4"/>
    <w:rsid w:val="0051292F"/>
    <w:rsid w:val="00516768"/>
    <w:rsid w:val="00536B8F"/>
    <w:rsid w:val="005505C4"/>
    <w:rsid w:val="00560268"/>
    <w:rsid w:val="00596A2D"/>
    <w:rsid w:val="005970B4"/>
    <w:rsid w:val="005C7F6D"/>
    <w:rsid w:val="00625369"/>
    <w:rsid w:val="0064257D"/>
    <w:rsid w:val="00653A09"/>
    <w:rsid w:val="006E773A"/>
    <w:rsid w:val="006F1464"/>
    <w:rsid w:val="006F1A88"/>
    <w:rsid w:val="00716BA1"/>
    <w:rsid w:val="007225C4"/>
    <w:rsid w:val="0074071D"/>
    <w:rsid w:val="007506C4"/>
    <w:rsid w:val="00755459"/>
    <w:rsid w:val="007623EF"/>
    <w:rsid w:val="00794A78"/>
    <w:rsid w:val="007A7950"/>
    <w:rsid w:val="007D0C42"/>
    <w:rsid w:val="007D188C"/>
    <w:rsid w:val="007F111E"/>
    <w:rsid w:val="008B2B37"/>
    <w:rsid w:val="008B5D11"/>
    <w:rsid w:val="008C441B"/>
    <w:rsid w:val="008E009E"/>
    <w:rsid w:val="009376E0"/>
    <w:rsid w:val="00955498"/>
    <w:rsid w:val="009723F2"/>
    <w:rsid w:val="00985768"/>
    <w:rsid w:val="00A05BC2"/>
    <w:rsid w:val="00A308E9"/>
    <w:rsid w:val="00A426AB"/>
    <w:rsid w:val="00A63664"/>
    <w:rsid w:val="00A646A1"/>
    <w:rsid w:val="00A75199"/>
    <w:rsid w:val="00A82B52"/>
    <w:rsid w:val="00A873B6"/>
    <w:rsid w:val="00AC21FB"/>
    <w:rsid w:val="00AF741C"/>
    <w:rsid w:val="00B0349F"/>
    <w:rsid w:val="00B313D3"/>
    <w:rsid w:val="00B63A85"/>
    <w:rsid w:val="00C22FAC"/>
    <w:rsid w:val="00C43416"/>
    <w:rsid w:val="00C44059"/>
    <w:rsid w:val="00C97091"/>
    <w:rsid w:val="00CA5A47"/>
    <w:rsid w:val="00CA7E5D"/>
    <w:rsid w:val="00CB29BA"/>
    <w:rsid w:val="00CE143D"/>
    <w:rsid w:val="00DA48AC"/>
    <w:rsid w:val="00DD6F5B"/>
    <w:rsid w:val="00DF4731"/>
    <w:rsid w:val="00E22A36"/>
    <w:rsid w:val="00E42A28"/>
    <w:rsid w:val="00EC2967"/>
    <w:rsid w:val="00ED6A8A"/>
    <w:rsid w:val="00F20738"/>
    <w:rsid w:val="00F563B5"/>
    <w:rsid w:val="00F7341C"/>
    <w:rsid w:val="00F95937"/>
    <w:rsid w:val="00FA767A"/>
    <w:rsid w:val="00FB41F1"/>
    <w:rsid w:val="00FC2562"/>
    <w:rsid w:val="00FD2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B195"/>
  <w15:docId w15:val="{773E7A2A-894C-46F0-82AA-42BD3339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16BA1"/>
    <w:rPr>
      <w:color w:val="0000FF"/>
      <w:u w:val="single"/>
    </w:rPr>
  </w:style>
  <w:style w:type="paragraph" w:customStyle="1" w:styleId="a4">
    <w:name w:val="Нормальний текст"/>
    <w:basedOn w:val="a"/>
    <w:rsid w:val="00716BA1"/>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716BA1"/>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6">
    <w:name w:val="List Paragraph"/>
    <w:basedOn w:val="a"/>
    <w:uiPriority w:val="34"/>
    <w:qFormat/>
    <w:rsid w:val="00716BA1"/>
    <w:pPr>
      <w:ind w:left="720"/>
      <w:contextualSpacing/>
    </w:pPr>
  </w:style>
  <w:style w:type="character" w:customStyle="1" w:styleId="rvts0">
    <w:name w:val="rvts0"/>
    <w:basedOn w:val="a0"/>
    <w:rsid w:val="00716BA1"/>
  </w:style>
  <w:style w:type="paragraph" w:customStyle="1" w:styleId="rvps2">
    <w:name w:val="rvps2"/>
    <w:basedOn w:val="a"/>
    <w:rsid w:val="00716B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_"/>
    <w:link w:val="2"/>
    <w:locked/>
    <w:rsid w:val="000951E2"/>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0951E2"/>
    <w:pPr>
      <w:widowControl w:val="0"/>
      <w:shd w:val="clear" w:color="auto" w:fill="FFFFFF"/>
      <w:spacing w:before="420" w:after="0" w:line="312" w:lineRule="exact"/>
      <w:jc w:val="both"/>
    </w:pPr>
    <w:rPr>
      <w:rFonts w:ascii="Lucida Sans Unicode" w:eastAsia="Lucida Sans Unicode" w:hAnsi="Lucida Sans Unicode" w:cs="Lucida Sans Unicode"/>
    </w:rPr>
  </w:style>
  <w:style w:type="paragraph" w:styleId="a8">
    <w:name w:val="No Spacing"/>
    <w:uiPriority w:val="1"/>
    <w:qFormat/>
    <w:rsid w:val="003B4DB4"/>
    <w:pPr>
      <w:spacing w:after="0" w:line="240" w:lineRule="auto"/>
    </w:pPr>
  </w:style>
  <w:style w:type="character" w:customStyle="1" w:styleId="adr">
    <w:name w:val="adr"/>
    <w:basedOn w:val="a0"/>
    <w:rsid w:val="007F111E"/>
  </w:style>
  <w:style w:type="paragraph" w:styleId="a9">
    <w:name w:val="Balloon Text"/>
    <w:basedOn w:val="a"/>
    <w:link w:val="aa"/>
    <w:uiPriority w:val="99"/>
    <w:semiHidden/>
    <w:unhideWhenUsed/>
    <w:rsid w:val="00A751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75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styles" Target="style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5C9B-EDE9-482F-B6C7-52E4C515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4857</Words>
  <Characters>2769</Characters>
  <Application>Microsoft Office Word</Application>
  <DocSecurity>4</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2025-09-24T11:13:00Z</cp:lastPrinted>
  <dcterms:created xsi:type="dcterms:W3CDTF">2025-11-04T07:36:00Z</dcterms:created>
  <dcterms:modified xsi:type="dcterms:W3CDTF">2025-11-04T07:36:00Z</dcterms:modified>
</cp:coreProperties>
</file>