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3E" w:rsidRDefault="00E77A3E" w:rsidP="00E77A3E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ОПИС</w:t>
      </w:r>
      <w:r w:rsidR="009B0047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 ТИМЧАСОВО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 ВАКАНТНОЇ ПОСАДИ</w:t>
      </w:r>
    </w:p>
    <w:p w:rsidR="00E77A3E" w:rsidRDefault="00E77A3E" w:rsidP="00E77A3E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державної служби</w:t>
      </w:r>
      <w:r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категорії «В</w:t>
      </w:r>
      <w:r w:rsidRPr="00C1722E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  <w:t xml:space="preserve"> -</w:t>
      </w:r>
    </w:p>
    <w:p w:rsidR="00E77A3E" w:rsidRDefault="00E77A3E" w:rsidP="00E77A3E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  <w:t>головного спеціаліста відділу організаційного та правового забезпечення</w:t>
      </w:r>
    </w:p>
    <w:p w:rsidR="00E77A3E" w:rsidRPr="00C1722E" w:rsidRDefault="00E77A3E" w:rsidP="00E77A3E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</w:pPr>
      <w:r w:rsidRPr="00C1722E">
        <w:rPr>
          <w:rFonts w:ascii="Times New Roman" w:eastAsia="Times New Roman" w:hAnsi="Times New Roman" w:cs="Times New Roman"/>
          <w:b/>
          <w:color w:val="000000"/>
          <w:kern w:val="20"/>
          <w:sz w:val="28"/>
          <w:szCs w:val="28"/>
          <w:lang w:eastAsia="uk-UA"/>
        </w:rPr>
        <w:t>Львівської обласної прокуратури</w:t>
      </w:r>
    </w:p>
    <w:p w:rsidR="00E77A3E" w:rsidRPr="00382E94" w:rsidRDefault="00E77A3E" w:rsidP="00E77A3E">
      <w:pPr>
        <w:shd w:val="clear" w:color="auto" w:fill="FFFFFF"/>
        <w:spacing w:after="0" w:line="240" w:lineRule="auto"/>
        <w:ind w:left="262" w:right="26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uk-UA"/>
        </w:rPr>
      </w:pPr>
    </w:p>
    <w:tbl>
      <w:tblPr>
        <w:tblW w:w="4935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8"/>
        <w:gridCol w:w="3783"/>
        <w:gridCol w:w="253"/>
        <w:gridCol w:w="4894"/>
      </w:tblGrid>
      <w:tr w:rsidR="00E77A3E" w:rsidRPr="00314D12" w:rsidTr="005E5F55">
        <w:trPr>
          <w:trHeight w:val="26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A3E" w:rsidRPr="002D7422" w:rsidRDefault="00E77A3E" w:rsidP="005E5F5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2D742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умови</w:t>
            </w:r>
          </w:p>
        </w:tc>
      </w:tr>
      <w:tr w:rsidR="00E77A3E" w:rsidRPr="009C77D7" w:rsidTr="005E5F55">
        <w:trPr>
          <w:trHeight w:val="266"/>
        </w:trPr>
        <w:tc>
          <w:tcPr>
            <w:tcW w:w="478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7A3E" w:rsidRPr="00314D12" w:rsidRDefault="00E77A3E" w:rsidP="005E5F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0047" w:rsidRPr="009C77D7" w:rsidRDefault="009C77D7" w:rsidP="009C77D7">
            <w:pPr>
              <w:pStyle w:val="a6"/>
              <w:numPr>
                <w:ilvl w:val="0"/>
                <w:numId w:val="3"/>
              </w:num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D7">
              <w:rPr>
                <w:rFonts w:ascii="Times New Roman" w:hAnsi="Times New Roman" w:cs="Times New Roman"/>
                <w:sz w:val="24"/>
                <w:szCs w:val="24"/>
              </w:rPr>
              <w:t>Забезпечення контролю за виконанням завдань і доручень Офісу Генерального прокурора, що перебувають на контролі керівника обласної прокуратури. Формування контрольної таблиці. Стеження за строками виконання контрольних документів і забезпечення доповіді керівнику підрозділу про затримку їх виконання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7D7" w:rsidRPr="009C77D7" w:rsidRDefault="009C77D7" w:rsidP="009C77D7">
            <w:pPr>
              <w:pStyle w:val="a6"/>
              <w:numPr>
                <w:ilvl w:val="0"/>
                <w:numId w:val="3"/>
              </w:num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D7">
              <w:rPr>
                <w:rFonts w:ascii="Times New Roman" w:hAnsi="Times New Roman" w:cs="Times New Roman"/>
                <w:sz w:val="24"/>
                <w:szCs w:val="24"/>
              </w:rPr>
              <w:t>У день підписання вихідних контрольних документів (інформацій про виконані завдання та доручення) проведення перевірки облікових даних в ІС «СЕД».</w:t>
            </w:r>
          </w:p>
          <w:p w:rsidR="009C77D7" w:rsidRPr="009C77D7" w:rsidRDefault="009C77D7" w:rsidP="009C77D7">
            <w:pPr>
              <w:pStyle w:val="a6"/>
              <w:numPr>
                <w:ilvl w:val="0"/>
                <w:numId w:val="3"/>
              </w:num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D7">
              <w:rPr>
                <w:rFonts w:ascii="Times New Roman" w:hAnsi="Times New Roman" w:cs="Times New Roman"/>
                <w:sz w:val="24"/>
                <w:szCs w:val="24"/>
              </w:rPr>
              <w:t>Розроблення номенклатури справ відділу та складання підсумкового запису до номенклатури справ за минулий рік.</w:t>
            </w:r>
          </w:p>
          <w:p w:rsidR="009C77D7" w:rsidRPr="009C77D7" w:rsidRDefault="009C77D7" w:rsidP="009C77D7">
            <w:pPr>
              <w:pStyle w:val="a6"/>
              <w:numPr>
                <w:ilvl w:val="0"/>
                <w:numId w:val="3"/>
              </w:num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D7">
              <w:rPr>
                <w:rFonts w:ascii="Times New Roman" w:hAnsi="Times New Roman" w:cs="Times New Roman"/>
                <w:sz w:val="24"/>
                <w:szCs w:val="24"/>
              </w:rPr>
              <w:t>Проведення відбору документів, справ постійного та тривалого строків зберігання, складення опису справ для передачі до архівного фонду прокуратури, здійснення внутрішнього опису і засвідчувального напису до справ постійного зберігання, справ з грифом ДСК. Визначення документів тимчасового строку зберігання, вилучення для знищення документів і справ за минулі роки, строки зберігання яких закінчилися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7D7" w:rsidRPr="009C77D7" w:rsidRDefault="009C77D7" w:rsidP="009C77D7">
            <w:pPr>
              <w:pStyle w:val="a6"/>
              <w:numPr>
                <w:ilvl w:val="0"/>
                <w:numId w:val="3"/>
              </w:num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D7">
              <w:rPr>
                <w:rFonts w:ascii="Times New Roman" w:hAnsi="Times New Roman" w:cs="Times New Roman"/>
                <w:sz w:val="24"/>
                <w:szCs w:val="24"/>
              </w:rPr>
              <w:t>Заведення та формування за вказівкою керівника або працівників відділу наглядових проваджень та 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7D7" w:rsidRPr="009C77D7" w:rsidRDefault="009C77D7" w:rsidP="009C77D7">
            <w:pPr>
              <w:pStyle w:val="a6"/>
              <w:numPr>
                <w:ilvl w:val="0"/>
                <w:numId w:val="3"/>
              </w:num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D7">
              <w:rPr>
                <w:rFonts w:ascii="Times New Roman" w:hAnsi="Times New Roman" w:cs="Times New Roman"/>
                <w:sz w:val="24"/>
                <w:szCs w:val="24"/>
              </w:rPr>
              <w:t>Забезпечення приймання вхідної кореспонденції та передавання її начальнику структурного підрозділу та безпосереднім виконавцям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7D7" w:rsidRPr="009C77D7" w:rsidRDefault="009C77D7" w:rsidP="009C77D7">
            <w:pPr>
              <w:pStyle w:val="a6"/>
              <w:numPr>
                <w:ilvl w:val="0"/>
                <w:numId w:val="3"/>
              </w:num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D7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реєстрації внутрішньої та вихідної кореспонденції в ІС «СЕД». Оформлення вихідних документів і </w:t>
            </w:r>
            <w:r w:rsidRPr="009C7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передавання їх згідно реєстрів для відправлення на експедицію.  Здійснення обліку вхідних, внутрішніх та вихідних документів в ІС «СЕД» та забезпечення  зведення про документообіг за минулий місяць.</w:t>
            </w:r>
          </w:p>
          <w:p w:rsidR="009C77D7" w:rsidRPr="009C77D7" w:rsidRDefault="009C77D7" w:rsidP="009C77D7">
            <w:pPr>
              <w:pStyle w:val="a6"/>
              <w:numPr>
                <w:ilvl w:val="0"/>
                <w:numId w:val="3"/>
              </w:num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D7">
              <w:rPr>
                <w:rFonts w:ascii="Times New Roman" w:hAnsi="Times New Roman" w:cs="Times New Roman"/>
                <w:sz w:val="24"/>
                <w:szCs w:val="24"/>
              </w:rPr>
              <w:t>Ведення книги  обліку вхідних документів з грифом «Для службового користування», підшивання та обліковування у зведенні вхідні та вихідні документи з грифом ДСК відповідного структурного підрозділу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7D7" w:rsidRPr="009C77D7" w:rsidRDefault="009C77D7" w:rsidP="009C77D7">
            <w:pPr>
              <w:pStyle w:val="a6"/>
              <w:numPr>
                <w:ilvl w:val="0"/>
                <w:numId w:val="3"/>
              </w:num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D7">
              <w:rPr>
                <w:rFonts w:ascii="Times New Roman" w:hAnsi="Times New Roman" w:cs="Times New Roman"/>
                <w:sz w:val="24"/>
                <w:szCs w:val="24"/>
              </w:rPr>
              <w:t>Забезпечення належного оформлення табеля обліку використання робочого часу працівниками відділу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7D7" w:rsidRPr="009C77D7" w:rsidRDefault="009C77D7" w:rsidP="009C77D7">
            <w:pPr>
              <w:pStyle w:val="a6"/>
              <w:numPr>
                <w:ilvl w:val="0"/>
                <w:numId w:val="3"/>
              </w:numPr>
              <w:spacing w:after="0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D7">
              <w:rPr>
                <w:rFonts w:ascii="Times New Roman" w:hAnsi="Times New Roman" w:cs="Times New Roman"/>
                <w:sz w:val="24"/>
                <w:szCs w:val="24"/>
              </w:rPr>
              <w:t>Виконання доручення керівництва обласної прокуратури та начальника відділу організаційного та правового забезпечення обласної прокуратури у межах, наданих йому повноважень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A3E" w:rsidRPr="00314D12" w:rsidTr="005E5F55">
        <w:trPr>
          <w:trHeight w:val="266"/>
        </w:trPr>
        <w:tc>
          <w:tcPr>
            <w:tcW w:w="478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7A3E" w:rsidRPr="00E5175C" w:rsidRDefault="00E77A3E" w:rsidP="005E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Умови оплати праці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7A3E" w:rsidRPr="00E5175C" w:rsidRDefault="00787DFE" w:rsidP="004F29D7">
            <w:pPr>
              <w:ind w:left="20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61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оклад, надбавки, доплати, </w:t>
            </w:r>
            <w:r w:rsidRPr="003F2E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премії та компенсації відповідно до статей 50-52 Закону України «Про державну службу», </w:t>
            </w:r>
            <w:r w:rsidRPr="003F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 12 Прикінцевих положень Закону України «Про Державний бюджет України на 2024 рік»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77A3E" w:rsidRPr="00314D12" w:rsidTr="005E5F55">
        <w:trPr>
          <w:trHeight w:val="743"/>
        </w:trPr>
        <w:tc>
          <w:tcPr>
            <w:tcW w:w="47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77A3E" w:rsidRPr="00314D12" w:rsidRDefault="00E77A3E" w:rsidP="005E5F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безстроковість 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 на 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F3C2D" w:rsidRDefault="002007D2" w:rsidP="005E5F55">
            <w:pPr>
              <w:pStyle w:val="a5"/>
              <w:ind w:left="147" w:right="277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строково, </w:t>
            </w:r>
            <w:r w:rsidRPr="002007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час перебування основного працівника у відпустці для догляду за дитиною до досягнення нею трирічного віку, або</w:t>
            </w:r>
            <w:r w:rsidRPr="002007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призначення переможця конкурсу, або спливу 12-місячного терміну з дня припинення чи скасування воєнного стану</w:t>
            </w:r>
            <w:r w:rsidR="004F3C2D" w:rsidRPr="00897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7A3E" w:rsidRPr="00DD7059" w:rsidRDefault="00E77A3E" w:rsidP="005E5F55">
            <w:pPr>
              <w:pStyle w:val="a5"/>
              <w:ind w:left="177" w:right="2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*Відповідно до Закону України «Про державну службу», с</w:t>
            </w:r>
            <w:r w:rsidRPr="00897FA3">
              <w:rPr>
                <w:rFonts w:ascii="Times New Roman" w:hAnsi="Times New Roman"/>
                <w:sz w:val="24"/>
                <w:szCs w:val="24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77A3E" w:rsidRPr="00314D12" w:rsidTr="005E5F55">
        <w:tc>
          <w:tcPr>
            <w:tcW w:w="47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77A3E" w:rsidRPr="005A1235" w:rsidRDefault="00E77A3E" w:rsidP="005E5F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235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які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потрібно</w:t>
            </w:r>
            <w:r w:rsidRPr="005A1235">
              <w:rPr>
                <w:rFonts w:ascii="Times New Roman" w:hAnsi="Times New Roman" w:cs="Times New Roman"/>
                <w:sz w:val="24"/>
                <w:szCs w:val="24"/>
              </w:rPr>
              <w:t xml:space="preserve">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7DFE" w:rsidRPr="003F2E61" w:rsidRDefault="00787DFE" w:rsidP="00787DFE">
            <w:pPr>
              <w:pStyle w:val="rvps2"/>
              <w:numPr>
                <w:ilvl w:val="0"/>
                <w:numId w:val="4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3F2E61">
              <w:t>заява про призначення на посаду на період дії воєнного стану;</w:t>
            </w:r>
          </w:p>
          <w:p w:rsidR="00787DFE" w:rsidRPr="003F2E61" w:rsidRDefault="00787DFE" w:rsidP="00787DFE">
            <w:pPr>
              <w:pStyle w:val="rvps2"/>
              <w:numPr>
                <w:ilvl w:val="0"/>
                <w:numId w:val="4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3F2E61">
              <w:t>резюме (відповідно до постанови КМУ від 12.02.2020 № 98);</w:t>
            </w:r>
          </w:p>
          <w:p w:rsidR="00787DFE" w:rsidRPr="003F2E61" w:rsidRDefault="00787DFE" w:rsidP="00787DFE">
            <w:pPr>
              <w:pStyle w:val="rvps2"/>
              <w:numPr>
                <w:ilvl w:val="0"/>
                <w:numId w:val="4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3F2E61">
              <w:t>особова картка державного службовця встановленого зразка (затверджена наказом НАДС від 19.05.2020 № 77-20</w:t>
            </w:r>
            <w:bookmarkStart w:id="2" w:name="n23"/>
            <w:bookmarkEnd w:id="2"/>
            <w:r w:rsidRPr="003F2E61">
              <w:t>);</w:t>
            </w:r>
          </w:p>
          <w:p w:rsidR="00787DFE" w:rsidRPr="003F2E61" w:rsidRDefault="00787DFE" w:rsidP="00787DFE">
            <w:pPr>
              <w:pStyle w:val="rvps2"/>
              <w:numPr>
                <w:ilvl w:val="0"/>
                <w:numId w:val="4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3F2E61">
              <w:t xml:space="preserve">копія паспорта </w:t>
            </w:r>
            <w:bookmarkStart w:id="3" w:name="n25"/>
            <w:bookmarkEnd w:id="3"/>
            <w:r w:rsidRPr="003F2E61">
              <w:t>громадянина України;</w:t>
            </w:r>
          </w:p>
          <w:p w:rsidR="00787DFE" w:rsidRPr="003F2E61" w:rsidRDefault="00787DFE" w:rsidP="00787DFE">
            <w:pPr>
              <w:pStyle w:val="rvps2"/>
              <w:numPr>
                <w:ilvl w:val="0"/>
                <w:numId w:val="4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3F2E61">
              <w:lastRenderedPageBreak/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4" w:name="n26"/>
            <w:bookmarkEnd w:id="4"/>
          </w:p>
          <w:p w:rsidR="00787DFE" w:rsidRPr="003F2E61" w:rsidRDefault="00787DFE" w:rsidP="00787DFE">
            <w:pPr>
              <w:pStyle w:val="rvps2"/>
              <w:numPr>
                <w:ilvl w:val="0"/>
                <w:numId w:val="4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3F2E61">
              <w:t>копії документів про освіту з додатками, науковий ступінь, вчене звання</w:t>
            </w:r>
            <w:bookmarkStart w:id="5" w:name="n27"/>
            <w:bookmarkEnd w:id="5"/>
          </w:p>
          <w:p w:rsidR="00787DFE" w:rsidRPr="003F2E61" w:rsidRDefault="00787DFE" w:rsidP="00787DFE">
            <w:pPr>
              <w:pStyle w:val="rvps2"/>
              <w:numPr>
                <w:ilvl w:val="0"/>
                <w:numId w:val="4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3F2E61">
              <w:t>копія трудової книжки (за наявності);</w:t>
            </w:r>
          </w:p>
          <w:p w:rsidR="00787DFE" w:rsidRPr="003F2E61" w:rsidRDefault="00787DFE" w:rsidP="00787DFE">
            <w:pPr>
              <w:pStyle w:val="rvps2"/>
              <w:numPr>
                <w:ilvl w:val="0"/>
                <w:numId w:val="4"/>
              </w:numPr>
              <w:shd w:val="clear" w:color="auto" w:fill="FFFFFF"/>
              <w:tabs>
                <w:tab w:val="left" w:pos="567"/>
                <w:tab w:val="left" w:pos="885"/>
                <w:tab w:val="left" w:pos="1452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3F2E61">
              <w:t>завірена в установленому порядку копія довідки про результати проведення перевірки відповідно до  </w:t>
            </w:r>
            <w:hyperlink r:id="rId5" w:tgtFrame="_blank" w:history="1">
              <w:r w:rsidRPr="003F2E61">
                <w:rPr>
                  <w:rStyle w:val="a3"/>
                </w:rPr>
                <w:t>Закону України</w:t>
              </w:r>
            </w:hyperlink>
            <w:r w:rsidRPr="003F2E61">
              <w:t>  «Про очищення влади» (за наявності);</w:t>
            </w:r>
          </w:p>
          <w:p w:rsidR="00787DFE" w:rsidRPr="003F2E61" w:rsidRDefault="00787DFE" w:rsidP="00787DFE">
            <w:pPr>
              <w:pStyle w:val="rvps2"/>
              <w:numPr>
                <w:ilvl w:val="0"/>
                <w:numId w:val="4"/>
              </w:numPr>
              <w:shd w:val="clear" w:color="auto" w:fill="FFFFFF"/>
              <w:tabs>
                <w:tab w:val="left" w:pos="567"/>
                <w:tab w:val="left" w:pos="851"/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3F2E61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рік;</w:t>
            </w:r>
          </w:p>
          <w:p w:rsidR="00787DFE" w:rsidRPr="003F2E61" w:rsidRDefault="00787DFE" w:rsidP="00787DFE">
            <w:pPr>
              <w:pStyle w:val="rvps2"/>
              <w:numPr>
                <w:ilvl w:val="0"/>
                <w:numId w:val="4"/>
              </w:numPr>
              <w:shd w:val="clear" w:color="auto" w:fill="FFFFFF"/>
              <w:tabs>
                <w:tab w:val="left" w:pos="567"/>
                <w:tab w:val="left" w:pos="885"/>
                <w:tab w:val="left" w:pos="1027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3F2E61">
              <w:rPr>
                <w:shd w:val="clear" w:color="auto" w:fill="FFFFFF"/>
              </w:rPr>
              <w:t>державний сертифікат про рівень володіння державною мовою (за наявності).</w:t>
            </w:r>
          </w:p>
          <w:p w:rsidR="00787DFE" w:rsidRPr="003F2E61" w:rsidRDefault="00787DFE" w:rsidP="00787DFE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298" w:right="282" w:firstLine="304"/>
              <w:jc w:val="both"/>
              <w:rPr>
                <w:b/>
                <w:bCs/>
              </w:rPr>
            </w:pPr>
            <w:r w:rsidRPr="003F2E61">
              <w:t xml:space="preserve">Документи приймаються </w:t>
            </w:r>
            <w:r w:rsidR="00C427CB">
              <w:t xml:space="preserve">до </w:t>
            </w:r>
            <w:r w:rsidR="00C427CB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</w:t>
            </w:r>
            <w:r w:rsidR="00C427CB">
              <w:rPr>
                <w:b/>
                <w:bCs/>
              </w:rPr>
              <w:t>травня</w:t>
            </w:r>
            <w:r w:rsidRPr="003F2E61">
              <w:rPr>
                <w:b/>
                <w:bCs/>
              </w:rPr>
              <w:t xml:space="preserve">  2024 року</w:t>
            </w:r>
            <w:r w:rsidRPr="003F2E61">
              <w:t xml:space="preserve"> на </w:t>
            </w:r>
            <w:r w:rsidRPr="003F2E61">
              <w:rPr>
                <w:b/>
                <w:bCs/>
              </w:rPr>
              <w:t>електронну адресу:</w:t>
            </w:r>
            <w:r w:rsidRPr="003F2E61">
              <w:t xml:space="preserve"> </w:t>
            </w:r>
            <w:hyperlink r:id="rId6" w:history="1">
              <w:r w:rsidRPr="003F2E61">
                <w:rPr>
                  <w:rStyle w:val="a3"/>
                </w:rPr>
                <w:t>olviya.gerlyak@oblprok.lviv.ua</w:t>
              </w:r>
            </w:hyperlink>
            <w:r w:rsidRPr="003F2E61">
              <w:t xml:space="preserve"> або </w:t>
            </w:r>
            <w:r w:rsidRPr="003F2E61">
              <w:rPr>
                <w:bCs/>
              </w:rPr>
              <w:t>безпосередньо у відділ кадрової роботи та державної служби</w:t>
            </w:r>
            <w:r w:rsidRPr="003F2E61">
              <w:t xml:space="preserve"> Львівської обласної прокуратури за адресою: </w:t>
            </w:r>
            <w:r w:rsidRPr="003F2E61">
              <w:rPr>
                <w:b/>
                <w:bCs/>
              </w:rPr>
              <w:t>проспект Шевченка 17-19, м. Львів</w:t>
            </w:r>
          </w:p>
          <w:p w:rsidR="00E77A3E" w:rsidRPr="005A1235" w:rsidRDefault="00E77A3E" w:rsidP="005E5F55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  <w:jc w:val="both"/>
            </w:pPr>
          </w:p>
        </w:tc>
      </w:tr>
      <w:tr w:rsidR="00E77A3E" w:rsidRPr="00314D12" w:rsidTr="005E5F55">
        <w:trPr>
          <w:trHeight w:val="1294"/>
        </w:trPr>
        <w:tc>
          <w:tcPr>
            <w:tcW w:w="47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77A3E" w:rsidRPr="00FD4558" w:rsidRDefault="00E77A3E" w:rsidP="005E5F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558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добору персоналу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77A3E" w:rsidRPr="00407B2C" w:rsidRDefault="00B87361" w:rsidP="0074148D">
            <w:pPr>
              <w:pStyle w:val="a4"/>
              <w:spacing w:before="0" w:beforeAutospacing="0" w:after="0" w:afterAutospacing="0"/>
              <w:ind w:left="147"/>
              <w:jc w:val="both"/>
              <w:rPr>
                <w:lang w:val="uk-UA"/>
              </w:rPr>
            </w:pPr>
            <w:r>
              <w:rPr>
                <w:lang w:val="uk-UA"/>
              </w:rPr>
              <w:t>Бойко Ольга Володимирівна</w:t>
            </w:r>
          </w:p>
          <w:p w:rsidR="00E77A3E" w:rsidRPr="00685B5C" w:rsidRDefault="00D45A08" w:rsidP="0074148D">
            <w:pPr>
              <w:pStyle w:val="a4"/>
              <w:spacing w:after="0"/>
              <w:ind w:left="147"/>
              <w:jc w:val="both"/>
              <w:rPr>
                <w:lang w:val="uk-UA"/>
              </w:rPr>
            </w:pPr>
            <w:r>
              <w:rPr>
                <w:lang w:val="uk-UA"/>
              </w:rPr>
              <w:t>(032</w:t>
            </w:r>
            <w:r w:rsidR="00E77A3E">
              <w:rPr>
                <w:lang w:val="uk-UA"/>
              </w:rPr>
              <w:t>)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235-83-55</w:t>
            </w:r>
          </w:p>
          <w:p w:rsidR="00E77A3E" w:rsidRPr="00314D12" w:rsidRDefault="00E77A3E" w:rsidP="0074148D">
            <w:pPr>
              <w:spacing w:before="150" w:after="15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F3">
              <w:rPr>
                <w:rFonts w:ascii="Times New Roman" w:eastAsia="Times New Roman" w:hAnsi="Times New Roman" w:cs="Times New Roman"/>
                <w:sz w:val="24"/>
                <w:szCs w:val="24"/>
              </w:rPr>
              <w:t>olviya.gerlyak@oblprok.lviv.ua</w:t>
            </w:r>
          </w:p>
        </w:tc>
      </w:tr>
      <w:tr w:rsidR="00E77A3E" w:rsidRPr="00314D12" w:rsidTr="005E5F55">
        <w:tc>
          <w:tcPr>
            <w:tcW w:w="97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77A3E" w:rsidRPr="00314D12" w:rsidRDefault="00E77A3E" w:rsidP="005E5F5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Кваліфікаційні 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</w:p>
        </w:tc>
      </w:tr>
      <w:tr w:rsidR="00E77A3E" w:rsidRPr="00314D12" w:rsidTr="005E5F55">
        <w:tc>
          <w:tcPr>
            <w:tcW w:w="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77A3E" w:rsidRPr="00314D12" w:rsidRDefault="00E77A3E" w:rsidP="005E5F5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77A3E" w:rsidRPr="00314D12" w:rsidRDefault="00E77A3E" w:rsidP="005E5F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77A3E" w:rsidRPr="00E51A13" w:rsidRDefault="00E77A3E" w:rsidP="005E5F55">
            <w:pPr>
              <w:tabs>
                <w:tab w:val="left" w:pos="480"/>
              </w:tabs>
              <w:ind w:left="17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вища освіта ступеня не нижче молодшого бакалавра або бакалавра </w:t>
            </w:r>
          </w:p>
        </w:tc>
      </w:tr>
      <w:tr w:rsidR="00E77A3E" w:rsidRPr="00314D12" w:rsidTr="005E5F55">
        <w:trPr>
          <w:trHeight w:val="1894"/>
        </w:trPr>
        <w:tc>
          <w:tcPr>
            <w:tcW w:w="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77A3E" w:rsidRPr="00314D12" w:rsidRDefault="00E77A3E" w:rsidP="005E5F5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77A3E" w:rsidRPr="00314D12" w:rsidRDefault="00E77A3E" w:rsidP="005E5F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77A3E" w:rsidRPr="00E51A13" w:rsidRDefault="00E77A3E" w:rsidP="005E5F55">
            <w:pPr>
              <w:ind w:right="142" w:firstLine="17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досвіду роботи не потребує</w:t>
            </w:r>
          </w:p>
        </w:tc>
      </w:tr>
      <w:tr w:rsidR="00E77A3E" w:rsidRPr="00314D12" w:rsidTr="005E5F55">
        <w:trPr>
          <w:trHeight w:val="690"/>
        </w:trPr>
        <w:tc>
          <w:tcPr>
            <w:tcW w:w="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77A3E" w:rsidRPr="00314D12" w:rsidRDefault="00E77A3E" w:rsidP="005E5F5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77A3E" w:rsidRPr="00314D12" w:rsidRDefault="00E77A3E" w:rsidP="005E5F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77A3E" w:rsidRDefault="00E77A3E" w:rsidP="005E5F55">
            <w:pPr>
              <w:spacing w:before="150" w:after="150" w:line="240" w:lineRule="auto"/>
              <w:ind w:left="147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  <w:p w:rsidR="00BB3925" w:rsidRPr="00314D12" w:rsidRDefault="00BB3925" w:rsidP="005E5F55">
            <w:pPr>
              <w:spacing w:before="150" w:after="150" w:line="240" w:lineRule="auto"/>
              <w:ind w:left="147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A3E" w:rsidTr="005E5F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2" w:type="dxa"/>
            <w:gridSpan w:val="5"/>
            <w:shd w:val="clear" w:color="auto" w:fill="auto"/>
            <w:hideMark/>
          </w:tcPr>
          <w:p w:rsidR="00E77A3E" w:rsidRDefault="00E77A3E" w:rsidP="005E5F55">
            <w:pPr>
              <w:pStyle w:val="rvps12"/>
              <w:spacing w:before="150" w:beforeAutospacing="0" w:after="150" w:afterAutospacing="0"/>
              <w:jc w:val="center"/>
            </w:pPr>
            <w:r>
              <w:t>Вимоги до компетентності</w:t>
            </w:r>
          </w:p>
        </w:tc>
      </w:tr>
      <w:tr w:rsidR="00E77A3E" w:rsidTr="005E5F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18" w:type="dxa"/>
            <w:gridSpan w:val="3"/>
            <w:shd w:val="clear" w:color="auto" w:fill="auto"/>
            <w:hideMark/>
          </w:tcPr>
          <w:p w:rsidR="00E77A3E" w:rsidRDefault="00E77A3E" w:rsidP="005E5F55">
            <w:pPr>
              <w:pStyle w:val="rvps12"/>
              <w:spacing w:before="150" w:beforeAutospacing="0" w:after="150" w:afterAutospacing="0"/>
              <w:jc w:val="center"/>
            </w:pPr>
            <w:r>
              <w:t>Вимога</w:t>
            </w:r>
          </w:p>
        </w:tc>
        <w:tc>
          <w:tcPr>
            <w:tcW w:w="5264" w:type="dxa"/>
            <w:gridSpan w:val="2"/>
            <w:shd w:val="clear" w:color="auto" w:fill="auto"/>
            <w:hideMark/>
          </w:tcPr>
          <w:p w:rsidR="00E77A3E" w:rsidRDefault="00E77A3E" w:rsidP="005E5F55">
            <w:pPr>
              <w:pStyle w:val="rvps12"/>
              <w:spacing w:before="150" w:beforeAutospacing="0" w:after="150" w:afterAutospacing="0"/>
              <w:jc w:val="center"/>
            </w:pPr>
            <w:r>
              <w:t>Компоненти вимоги</w:t>
            </w:r>
          </w:p>
        </w:tc>
      </w:tr>
      <w:tr w:rsidR="00E77A3E" w:rsidRPr="00085B81" w:rsidTr="005E5F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E77A3E" w:rsidRDefault="00E77A3E" w:rsidP="005E5F55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938" w:type="dxa"/>
            <w:gridSpan w:val="2"/>
            <w:tcBorders>
              <w:bottom w:val="single" w:sz="6" w:space="0" w:color="000000"/>
            </w:tcBorders>
          </w:tcPr>
          <w:p w:rsidR="00E77A3E" w:rsidRDefault="00E77A3E" w:rsidP="005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Ефективність координації з іншими</w:t>
            </w:r>
          </w:p>
        </w:tc>
        <w:tc>
          <w:tcPr>
            <w:tcW w:w="5264" w:type="dxa"/>
            <w:gridSpan w:val="2"/>
            <w:tcBorders>
              <w:bottom w:val="single" w:sz="6" w:space="0" w:color="000000"/>
            </w:tcBorders>
          </w:tcPr>
          <w:p w:rsidR="00E77A3E" w:rsidRDefault="00E77A3E" w:rsidP="005E5F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конструктивного обміну інформацією;</w:t>
            </w:r>
          </w:p>
          <w:p w:rsidR="00E77A3E" w:rsidRDefault="00E77A3E" w:rsidP="005E5F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технологій. </w:t>
            </w:r>
          </w:p>
        </w:tc>
      </w:tr>
      <w:tr w:rsidR="00E77A3E" w:rsidRPr="00085B81" w:rsidTr="005E5F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E77A3E" w:rsidRDefault="00E77A3E" w:rsidP="005E5F55">
            <w:pPr>
              <w:pStyle w:val="rvps12"/>
              <w:spacing w:before="150" w:beforeAutospacing="0" w:after="150" w:afterAutospacing="0"/>
              <w:jc w:val="center"/>
            </w:pPr>
            <w:r>
              <w:t>2</w:t>
            </w:r>
          </w:p>
        </w:tc>
        <w:tc>
          <w:tcPr>
            <w:tcW w:w="3938" w:type="dxa"/>
            <w:gridSpan w:val="2"/>
          </w:tcPr>
          <w:p w:rsidR="00E77A3E" w:rsidRPr="00893995" w:rsidRDefault="00E77A3E" w:rsidP="005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5264" w:type="dxa"/>
            <w:gridSpan w:val="2"/>
          </w:tcPr>
          <w:p w:rsidR="00E77A3E" w:rsidRPr="000F14F5" w:rsidRDefault="00E77A3E" w:rsidP="005E5F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77A3E" w:rsidRDefault="00E77A3E" w:rsidP="005E5F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  <w:p w:rsidR="00E77A3E" w:rsidRPr="000F14F5" w:rsidRDefault="00E77A3E" w:rsidP="005E5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9" w:right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A3E" w:rsidRPr="00085B81" w:rsidTr="005E5F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E77A3E" w:rsidRDefault="00E77A3E" w:rsidP="005E5F55">
            <w:pPr>
              <w:pStyle w:val="rvps12"/>
              <w:spacing w:before="150" w:beforeAutospacing="0" w:after="150" w:afterAutospacing="0"/>
              <w:jc w:val="center"/>
            </w:pPr>
            <w:r>
              <w:t>3</w:t>
            </w:r>
          </w:p>
        </w:tc>
        <w:tc>
          <w:tcPr>
            <w:tcW w:w="3938" w:type="dxa"/>
            <w:gridSpan w:val="2"/>
          </w:tcPr>
          <w:p w:rsidR="00E77A3E" w:rsidRPr="00FB27F9" w:rsidRDefault="00E77A3E" w:rsidP="005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left="176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7F9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Ефективність аналізу та висновків</w:t>
            </w:r>
          </w:p>
        </w:tc>
        <w:tc>
          <w:tcPr>
            <w:tcW w:w="5264" w:type="dxa"/>
            <w:gridSpan w:val="2"/>
          </w:tcPr>
          <w:p w:rsidR="00E77A3E" w:rsidRPr="00FB27F9" w:rsidRDefault="00E77A3E" w:rsidP="005E5F55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572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7F9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робити коректні висновки</w:t>
            </w:r>
          </w:p>
        </w:tc>
      </w:tr>
      <w:tr w:rsidR="00E77A3E" w:rsidRPr="00085B81" w:rsidTr="005E5F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E77A3E" w:rsidRDefault="00E77A3E" w:rsidP="005E5F55">
            <w:pPr>
              <w:pStyle w:val="rvps12"/>
              <w:spacing w:before="150" w:beforeAutospacing="0" w:after="150" w:afterAutospacing="0"/>
              <w:jc w:val="center"/>
            </w:pPr>
            <w:r>
              <w:t>4</w:t>
            </w:r>
          </w:p>
        </w:tc>
        <w:tc>
          <w:tcPr>
            <w:tcW w:w="3938" w:type="dxa"/>
            <w:gridSpan w:val="2"/>
          </w:tcPr>
          <w:p w:rsidR="00E77A3E" w:rsidRPr="00ED7C85" w:rsidRDefault="00E77A3E" w:rsidP="005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176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85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Уважність до деталей</w:t>
            </w:r>
          </w:p>
        </w:tc>
        <w:tc>
          <w:tcPr>
            <w:tcW w:w="5264" w:type="dxa"/>
            <w:gridSpan w:val="2"/>
          </w:tcPr>
          <w:p w:rsidR="00E77A3E" w:rsidRPr="00FB27F9" w:rsidRDefault="00162072" w:rsidP="005E5F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r w:rsidR="00E77A3E" w:rsidRPr="00ED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помічати окремі елементи та акцентувати увагу на деталях у своїй роботі;</w:t>
            </w:r>
          </w:p>
        </w:tc>
      </w:tr>
      <w:tr w:rsidR="00E77A3E" w:rsidRPr="00085B81" w:rsidTr="005E5F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E77A3E" w:rsidRDefault="00E77A3E" w:rsidP="005E5F55">
            <w:pPr>
              <w:pStyle w:val="rvps12"/>
              <w:spacing w:before="150" w:beforeAutospacing="0" w:after="150" w:afterAutospacing="0"/>
              <w:jc w:val="center"/>
            </w:pPr>
            <w:r>
              <w:t>5</w:t>
            </w:r>
          </w:p>
        </w:tc>
        <w:tc>
          <w:tcPr>
            <w:tcW w:w="3938" w:type="dxa"/>
            <w:gridSpan w:val="2"/>
          </w:tcPr>
          <w:p w:rsidR="00E77A3E" w:rsidRDefault="00E77A3E" w:rsidP="005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Самоорганізація та самостійність в роботі</w:t>
            </w:r>
          </w:p>
        </w:tc>
        <w:tc>
          <w:tcPr>
            <w:tcW w:w="5264" w:type="dxa"/>
            <w:gridSpan w:val="2"/>
          </w:tcPr>
          <w:p w:rsidR="00E77A3E" w:rsidRDefault="00E77A3E" w:rsidP="005E5F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E77A3E" w:rsidRDefault="00E77A3E" w:rsidP="005E5F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до самомотивації (самоуправління);</w:t>
            </w:r>
          </w:p>
          <w:p w:rsidR="00E77A3E" w:rsidRDefault="00E77A3E" w:rsidP="005E5F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  <w:tab w:val="left" w:pos="1593"/>
                <w:tab w:val="left" w:pos="3212"/>
                <w:tab w:val="left" w:pos="4664"/>
                <w:tab w:val="left" w:pos="593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E77A3E" w:rsidRPr="00085B81" w:rsidTr="005E5F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E77A3E" w:rsidRDefault="00E77A3E" w:rsidP="005E5F55">
            <w:pPr>
              <w:pStyle w:val="rvps12"/>
              <w:spacing w:before="150" w:beforeAutospacing="0" w:after="150" w:afterAutospacing="0"/>
              <w:jc w:val="center"/>
            </w:pPr>
            <w:r>
              <w:t>6</w:t>
            </w:r>
          </w:p>
        </w:tc>
        <w:tc>
          <w:tcPr>
            <w:tcW w:w="3938" w:type="dxa"/>
            <w:gridSpan w:val="2"/>
          </w:tcPr>
          <w:p w:rsidR="00E77A3E" w:rsidRDefault="00E77A3E" w:rsidP="005E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Стресостійкість</w:t>
            </w:r>
          </w:p>
        </w:tc>
        <w:tc>
          <w:tcPr>
            <w:tcW w:w="5264" w:type="dxa"/>
            <w:gridSpan w:val="2"/>
          </w:tcPr>
          <w:p w:rsidR="00E77A3E" w:rsidRDefault="00E77A3E" w:rsidP="005E5F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розуміти та управляти своїми емоціями;</w:t>
            </w:r>
          </w:p>
          <w:p w:rsidR="00E77A3E" w:rsidRDefault="00E77A3E" w:rsidP="005E5F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самоконтролю;</w:t>
            </w:r>
          </w:p>
          <w:p w:rsidR="00E77A3E" w:rsidRDefault="00E77A3E" w:rsidP="005E5F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конструктивного ставлення до зворотного зв’язку, зокрема критики;</w:t>
            </w:r>
          </w:p>
          <w:p w:rsidR="00E77A3E" w:rsidRDefault="00E77A3E" w:rsidP="005E5F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оптимізм</w:t>
            </w:r>
          </w:p>
        </w:tc>
      </w:tr>
      <w:tr w:rsidR="00E77A3E" w:rsidRPr="00085B81" w:rsidTr="005E5F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9782" w:type="dxa"/>
            <w:gridSpan w:val="5"/>
            <w:shd w:val="clear" w:color="auto" w:fill="auto"/>
            <w:hideMark/>
          </w:tcPr>
          <w:p w:rsidR="00E77A3E" w:rsidRPr="00085B81" w:rsidRDefault="00E77A3E" w:rsidP="005E5F55">
            <w:pPr>
              <w:pStyle w:val="rvps12"/>
              <w:spacing w:before="150" w:beforeAutospacing="0" w:after="150" w:afterAutospacing="0"/>
              <w:jc w:val="center"/>
            </w:pPr>
            <w:r w:rsidRPr="00085B81">
              <w:t>Професійні знання</w:t>
            </w:r>
          </w:p>
        </w:tc>
      </w:tr>
      <w:tr w:rsidR="00E77A3E" w:rsidRPr="00085B81" w:rsidTr="005E5F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9"/>
        </w:trPr>
        <w:tc>
          <w:tcPr>
            <w:tcW w:w="4518" w:type="dxa"/>
            <w:gridSpan w:val="3"/>
            <w:shd w:val="clear" w:color="auto" w:fill="auto"/>
            <w:hideMark/>
          </w:tcPr>
          <w:p w:rsidR="00E77A3E" w:rsidRPr="00085B81" w:rsidRDefault="00E77A3E" w:rsidP="005E5F55">
            <w:pPr>
              <w:pStyle w:val="rvps12"/>
              <w:spacing w:before="150" w:beforeAutospacing="0" w:after="150" w:afterAutospacing="0"/>
              <w:jc w:val="center"/>
            </w:pPr>
            <w:r w:rsidRPr="00085B81">
              <w:t>Вимога</w:t>
            </w:r>
          </w:p>
        </w:tc>
        <w:tc>
          <w:tcPr>
            <w:tcW w:w="5264" w:type="dxa"/>
            <w:gridSpan w:val="2"/>
            <w:shd w:val="clear" w:color="auto" w:fill="auto"/>
            <w:hideMark/>
          </w:tcPr>
          <w:p w:rsidR="00E77A3E" w:rsidRPr="00085B81" w:rsidRDefault="00E77A3E" w:rsidP="005E5F55">
            <w:pPr>
              <w:pStyle w:val="rvps12"/>
              <w:spacing w:before="150" w:beforeAutospacing="0" w:after="150" w:afterAutospacing="0"/>
              <w:jc w:val="center"/>
            </w:pPr>
            <w:r w:rsidRPr="00085B81">
              <w:t>Компоненти вимоги</w:t>
            </w:r>
          </w:p>
        </w:tc>
      </w:tr>
      <w:tr w:rsidR="00E77A3E" w:rsidRPr="00085B81" w:rsidTr="005E5F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61"/>
        </w:trPr>
        <w:tc>
          <w:tcPr>
            <w:tcW w:w="580" w:type="dxa"/>
            <w:shd w:val="clear" w:color="auto" w:fill="auto"/>
          </w:tcPr>
          <w:p w:rsidR="00E77A3E" w:rsidRPr="00085B81" w:rsidRDefault="00E77A3E" w:rsidP="005E5F55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938" w:type="dxa"/>
            <w:gridSpan w:val="2"/>
            <w:shd w:val="clear" w:color="auto" w:fill="auto"/>
          </w:tcPr>
          <w:p w:rsidR="00E77A3E" w:rsidRPr="0081311A" w:rsidRDefault="00E77A3E" w:rsidP="005E5F55">
            <w:pPr>
              <w:pStyle w:val="rvps14"/>
              <w:spacing w:before="0" w:beforeAutospacing="0" w:after="150" w:afterAutospacing="0"/>
            </w:pPr>
            <w:r w:rsidRPr="0081311A">
              <w:t>Знання законодавства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D45A08" w:rsidRDefault="00E77A3E" w:rsidP="00D45A08">
            <w:pPr>
              <w:pStyle w:val="rvps14"/>
              <w:spacing w:before="0" w:beforeAutospacing="0" w:after="0" w:afterAutospacing="0"/>
              <w:ind w:left="163"/>
            </w:pPr>
            <w:r w:rsidRPr="0081311A">
              <w:t>Знання:</w:t>
            </w:r>
            <w:r w:rsidRPr="0081311A">
              <w:br/>
            </w:r>
            <w:hyperlink r:id="rId7" w:tgtFrame="_blank" w:history="1">
              <w:r w:rsidRPr="0081311A">
                <w:rPr>
                  <w:rStyle w:val="a3"/>
                </w:rPr>
                <w:t>Конституції України</w:t>
              </w:r>
            </w:hyperlink>
            <w:r w:rsidRPr="0081311A">
              <w:t>;</w:t>
            </w:r>
            <w:r w:rsidRPr="0081311A">
              <w:br/>
            </w:r>
            <w:hyperlink r:id="rId8" w:tgtFrame="_blank" w:history="1">
              <w:r w:rsidRPr="0081311A">
                <w:rPr>
                  <w:rStyle w:val="a3"/>
                </w:rPr>
                <w:t>Закону України</w:t>
              </w:r>
            </w:hyperlink>
            <w:r w:rsidRPr="0081311A">
              <w:t> “Про державну службу”;</w:t>
            </w:r>
          </w:p>
          <w:p w:rsidR="00E77A3E" w:rsidRPr="0081311A" w:rsidRDefault="00EA08C5" w:rsidP="00D45A08">
            <w:pPr>
              <w:pStyle w:val="rvps14"/>
              <w:spacing w:before="0" w:beforeAutospacing="0" w:after="0" w:afterAutospacing="0"/>
              <w:ind w:left="163"/>
            </w:pPr>
            <w:hyperlink r:id="rId9" w:tgtFrame="_blank" w:history="1">
              <w:r w:rsidR="00D45A08" w:rsidRPr="0081311A">
                <w:rPr>
                  <w:rStyle w:val="a3"/>
                </w:rPr>
                <w:t>Закону України</w:t>
              </w:r>
            </w:hyperlink>
            <w:r w:rsidR="00D45A08" w:rsidRPr="0081311A">
              <w:t xml:space="preserve"> “Про </w:t>
            </w:r>
            <w:r w:rsidR="00D45A08">
              <w:t>прокуратуру</w:t>
            </w:r>
            <w:r w:rsidR="00D45A08" w:rsidRPr="0081311A">
              <w:t>”</w:t>
            </w:r>
            <w:r w:rsidR="00D45A08">
              <w:t>;</w:t>
            </w:r>
            <w:r w:rsidR="00E77A3E" w:rsidRPr="0081311A">
              <w:br/>
            </w:r>
            <w:hyperlink r:id="rId10" w:tgtFrame="_blank" w:history="1">
              <w:r w:rsidR="00E77A3E" w:rsidRPr="0081311A">
                <w:rPr>
                  <w:rStyle w:val="a3"/>
                </w:rPr>
                <w:t>Закону України</w:t>
              </w:r>
            </w:hyperlink>
            <w:r w:rsidR="00E77A3E" w:rsidRPr="0081311A">
              <w:t> “Про запобігання корупції” та іншого законодавства</w:t>
            </w:r>
          </w:p>
        </w:tc>
      </w:tr>
      <w:tr w:rsidR="00E77A3E" w:rsidRPr="00085B81" w:rsidTr="005E5F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61"/>
        </w:trPr>
        <w:tc>
          <w:tcPr>
            <w:tcW w:w="580" w:type="dxa"/>
            <w:shd w:val="clear" w:color="auto" w:fill="auto"/>
          </w:tcPr>
          <w:p w:rsidR="00E77A3E" w:rsidRPr="00085B81" w:rsidRDefault="00E77A3E" w:rsidP="005E5F55">
            <w:pPr>
              <w:pStyle w:val="rvps12"/>
              <w:spacing w:before="150" w:beforeAutospacing="0" w:after="150" w:afterAutospacing="0"/>
              <w:jc w:val="center"/>
            </w:pPr>
            <w:r>
              <w:lastRenderedPageBreak/>
              <w:t>2</w:t>
            </w:r>
          </w:p>
        </w:tc>
        <w:tc>
          <w:tcPr>
            <w:tcW w:w="3938" w:type="dxa"/>
            <w:gridSpan w:val="2"/>
            <w:shd w:val="clear" w:color="auto" w:fill="auto"/>
          </w:tcPr>
          <w:p w:rsidR="00E77A3E" w:rsidRPr="0081311A" w:rsidRDefault="00E77A3E" w:rsidP="005E5F55">
            <w:pPr>
              <w:pStyle w:val="rvps14"/>
              <w:spacing w:before="150" w:beforeAutospacing="0" w:after="150" w:afterAutospacing="0"/>
            </w:pPr>
            <w:r w:rsidRPr="0081311A">
              <w:t>Знання законодавства у сфері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77A3E" w:rsidRPr="008B3914" w:rsidRDefault="00E77A3E" w:rsidP="005E5F55">
            <w:pPr>
              <w:pStyle w:val="a4"/>
              <w:spacing w:before="0" w:beforeAutospacing="0" w:after="0" w:afterAutospacing="0"/>
              <w:ind w:left="163" w:right="142"/>
              <w:rPr>
                <w:lang w:val="uk-UA"/>
              </w:rPr>
            </w:pPr>
            <w:r w:rsidRPr="008B3914">
              <w:rPr>
                <w:lang w:val="uk-UA"/>
              </w:rPr>
              <w:t>- Закон України «Про захист персональних даних».</w:t>
            </w:r>
          </w:p>
          <w:p w:rsidR="00E77A3E" w:rsidRPr="00ED7C85" w:rsidRDefault="00E77A3E" w:rsidP="005E5F55">
            <w:pPr>
              <w:pStyle w:val="a4"/>
              <w:spacing w:before="0" w:beforeAutospacing="0" w:after="0" w:afterAutospacing="0"/>
              <w:ind w:left="163" w:right="142"/>
              <w:rPr>
                <w:lang w:val="uk-UA"/>
              </w:rPr>
            </w:pPr>
            <w:r w:rsidRPr="00ED7C85">
              <w:rPr>
                <w:lang w:val="uk-UA"/>
              </w:rPr>
              <w:t>- Інструкція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</w:t>
            </w:r>
            <w:r>
              <w:rPr>
                <w:lang w:val="uk-UA"/>
              </w:rPr>
              <w:t>рокуратури України , затверджена</w:t>
            </w:r>
            <w:r w:rsidRPr="00ED7C85">
              <w:rPr>
                <w:lang w:val="uk-UA"/>
              </w:rPr>
              <w:t xml:space="preserve"> наказом Генеральної прокуратури України від 13.12.2017 № 349.</w:t>
            </w:r>
          </w:p>
          <w:p w:rsidR="00E77A3E" w:rsidRPr="00E22697" w:rsidRDefault="00E77A3E" w:rsidP="005E5F55">
            <w:pPr>
              <w:spacing w:after="60"/>
              <w:ind w:left="163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22697">
              <w:rPr>
                <w:rFonts w:ascii="Times New Roman" w:hAnsi="Times New Roman" w:cs="Times New Roman"/>
                <w:sz w:val="24"/>
                <w:szCs w:val="24"/>
              </w:rPr>
              <w:t xml:space="preserve">- Тимчасова інструкція з діловодства в органах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прокуратури України, затверджена</w:t>
            </w:r>
            <w:r w:rsidRPr="00E22697">
              <w:rPr>
                <w:rFonts w:ascii="Times New Roman" w:hAnsi="Times New Roman" w:cs="Times New Roman"/>
                <w:sz w:val="24"/>
                <w:szCs w:val="24"/>
              </w:rPr>
              <w:t xml:space="preserve"> наказом Генеральної прокуратури України 12.02.2019 № 27.</w:t>
            </w:r>
          </w:p>
        </w:tc>
      </w:tr>
    </w:tbl>
    <w:p w:rsidR="00E77A3E" w:rsidRDefault="00E77A3E" w:rsidP="00E77A3E"/>
    <w:p w:rsidR="004F3DE8" w:rsidRDefault="004F3DE8" w:rsidP="00073A8C"/>
    <w:sectPr w:rsidR="004F3DE8" w:rsidSect="009D5EF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643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C6D09DA"/>
    <w:multiLevelType w:val="hybridMultilevel"/>
    <w:tmpl w:val="F8D48674"/>
    <w:lvl w:ilvl="0" w:tplc="984E6D2E">
      <w:start w:val="8"/>
      <w:numFmt w:val="bullet"/>
      <w:lvlText w:val="-"/>
      <w:lvlJc w:val="left"/>
      <w:pPr>
        <w:ind w:left="537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3" w15:restartNumberingAfterBreak="0">
    <w:nsid w:val="6B920AC0"/>
    <w:multiLevelType w:val="hybridMultilevel"/>
    <w:tmpl w:val="C6A08172"/>
    <w:lvl w:ilvl="0" w:tplc="A1D61A78">
      <w:numFmt w:val="bullet"/>
      <w:lvlText w:val="-"/>
      <w:lvlJc w:val="left"/>
      <w:pPr>
        <w:ind w:left="41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1A"/>
    <w:rsid w:val="00000A4F"/>
    <w:rsid w:val="00073A8C"/>
    <w:rsid w:val="000C5668"/>
    <w:rsid w:val="00124F52"/>
    <w:rsid w:val="00146D45"/>
    <w:rsid w:val="00162072"/>
    <w:rsid w:val="001D343B"/>
    <w:rsid w:val="002007D2"/>
    <w:rsid w:val="002B238F"/>
    <w:rsid w:val="004D3F04"/>
    <w:rsid w:val="004F29D7"/>
    <w:rsid w:val="004F3C2D"/>
    <w:rsid w:val="004F3DE8"/>
    <w:rsid w:val="0056266B"/>
    <w:rsid w:val="006215C0"/>
    <w:rsid w:val="006D5864"/>
    <w:rsid w:val="0074148D"/>
    <w:rsid w:val="0077718A"/>
    <w:rsid w:val="00787DFE"/>
    <w:rsid w:val="0097499D"/>
    <w:rsid w:val="009B0047"/>
    <w:rsid w:val="009C77D7"/>
    <w:rsid w:val="009D5EF5"/>
    <w:rsid w:val="00B80FDB"/>
    <w:rsid w:val="00B87361"/>
    <w:rsid w:val="00BB3925"/>
    <w:rsid w:val="00BC3888"/>
    <w:rsid w:val="00BD191A"/>
    <w:rsid w:val="00C427CB"/>
    <w:rsid w:val="00C550DA"/>
    <w:rsid w:val="00CF772A"/>
    <w:rsid w:val="00D45A08"/>
    <w:rsid w:val="00E308B9"/>
    <w:rsid w:val="00E77A3E"/>
    <w:rsid w:val="00E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3E1C5-12CB-4422-BF1D-B4677DCA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3E"/>
    <w:pPr>
      <w:spacing w:before="0"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A3E"/>
    <w:rPr>
      <w:color w:val="0000FF"/>
      <w:u w:val="single"/>
    </w:rPr>
  </w:style>
  <w:style w:type="paragraph" w:customStyle="1" w:styleId="rvps2">
    <w:name w:val="rvps2"/>
    <w:basedOn w:val="a"/>
    <w:rsid w:val="00E7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nhideWhenUsed/>
    <w:rsid w:val="00E77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E77A3E"/>
  </w:style>
  <w:style w:type="paragraph" w:customStyle="1" w:styleId="rvps12">
    <w:name w:val="rvps12"/>
    <w:basedOn w:val="a"/>
    <w:rsid w:val="00E7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7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ий текст"/>
    <w:basedOn w:val="a"/>
    <w:rsid w:val="00E77A3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E77A3E"/>
    <w:pPr>
      <w:ind w:left="720"/>
      <w:contextualSpacing/>
    </w:pPr>
  </w:style>
  <w:style w:type="character" w:styleId="HTML">
    <w:name w:val="HTML Cite"/>
    <w:uiPriority w:val="99"/>
    <w:semiHidden/>
    <w:unhideWhenUsed/>
    <w:rsid w:val="00E77A3E"/>
    <w:rPr>
      <w:rFonts w:ascii="Times New Roman" w:hAnsi="Times New Roman" w:cs="Times New Roman" w:hint="default"/>
      <w:i/>
      <w:iCs/>
    </w:rPr>
  </w:style>
  <w:style w:type="character" w:customStyle="1" w:styleId="FontStyle13">
    <w:name w:val="Font Style13"/>
    <w:basedOn w:val="a0"/>
    <w:rsid w:val="001D343B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3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viya.gerlyak@oblprok.lvi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1682-18" TargetMode="Externa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4522</Words>
  <Characters>2579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2023-11-21T13:09:00Z</cp:lastPrinted>
  <dcterms:created xsi:type="dcterms:W3CDTF">2024-05-14T08:02:00Z</dcterms:created>
  <dcterms:modified xsi:type="dcterms:W3CDTF">2024-05-14T08:02:00Z</dcterms:modified>
</cp:coreProperties>
</file>